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3-Accentuation5"/>
        <w:tblW w:w="0" w:type="auto"/>
        <w:tblLook w:val="04A0" w:firstRow="1" w:lastRow="0" w:firstColumn="1" w:lastColumn="0" w:noHBand="0" w:noVBand="1"/>
      </w:tblPr>
      <w:tblGrid>
        <w:gridCol w:w="2830"/>
        <w:gridCol w:w="6232"/>
      </w:tblGrid>
      <w:tr w:rsidR="00F418DB" w:rsidRPr="005E1705" w:rsidTr="00AF05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2"/>
          </w:tcPr>
          <w:p w:rsidR="00EE03D0" w:rsidRPr="001A1C14" w:rsidRDefault="00EE03D0" w:rsidP="00EE03D0">
            <w:pPr>
              <w:jc w:val="center"/>
              <w:rPr>
                <w:rFonts w:ascii="Times New Roman" w:hAnsi="Times New Roman" w:cs="Times New Roman"/>
                <w:i w:val="0"/>
                <w:sz w:val="44"/>
                <w:szCs w:val="44"/>
              </w:rPr>
            </w:pPr>
            <w:r w:rsidRPr="001A1C14">
              <w:rPr>
                <w:rFonts w:ascii="Times New Roman" w:hAnsi="Times New Roman" w:cs="Times New Roman"/>
                <w:i w:val="0"/>
                <w:sz w:val="44"/>
                <w:szCs w:val="44"/>
              </w:rPr>
              <w:t xml:space="preserve">International </w:t>
            </w:r>
            <w:r w:rsidR="00C21E02">
              <w:rPr>
                <w:rFonts w:ascii="Times New Roman" w:hAnsi="Times New Roman" w:cs="Times New Roman"/>
                <w:i w:val="0"/>
                <w:sz w:val="44"/>
                <w:szCs w:val="44"/>
              </w:rPr>
              <w:t>Spring</w:t>
            </w:r>
            <w:r w:rsidRPr="001A1C14">
              <w:rPr>
                <w:rFonts w:ascii="Times New Roman" w:hAnsi="Times New Roman" w:cs="Times New Roman"/>
                <w:i w:val="0"/>
                <w:sz w:val="44"/>
                <w:szCs w:val="44"/>
              </w:rPr>
              <w:t xml:space="preserve"> Semester</w:t>
            </w:r>
          </w:p>
          <w:p w:rsidR="00EE03D0" w:rsidRDefault="005429DE" w:rsidP="00EE03D0">
            <w:pPr>
              <w:jc w:val="center"/>
              <w:rPr>
                <w:rFonts w:ascii="Times New Roman" w:hAnsi="Times New Roman" w:cs="Times New Roman"/>
                <w:i w:val="0"/>
                <w:sz w:val="44"/>
                <w:szCs w:val="44"/>
              </w:rPr>
            </w:pPr>
            <w:r>
              <w:rPr>
                <w:rFonts w:ascii="Times New Roman" w:hAnsi="Times New Roman" w:cs="Times New Roman"/>
                <w:i w:val="0"/>
                <w:sz w:val="44"/>
                <w:szCs w:val="44"/>
              </w:rPr>
              <w:t>2024</w:t>
            </w:r>
          </w:p>
          <w:p w:rsidR="001A1C14" w:rsidRPr="001A1C14" w:rsidRDefault="001A1C14" w:rsidP="00EE03D0">
            <w:pPr>
              <w:jc w:val="center"/>
              <w:rPr>
                <w:rFonts w:ascii="Times New Roman" w:hAnsi="Times New Roman" w:cs="Times New Roman"/>
                <w:i w:val="0"/>
                <w:sz w:val="36"/>
                <w:szCs w:val="36"/>
              </w:rPr>
            </w:pPr>
          </w:p>
          <w:p w:rsidR="00EE03D0" w:rsidRPr="009B0D71" w:rsidRDefault="00C21E02" w:rsidP="009B0D71">
            <w:pPr>
              <w:jc w:val="center"/>
              <w:rPr>
                <w:rFonts w:ascii="Times New Roman" w:hAnsi="Times New Roman" w:cs="Times New Roman"/>
                <w:sz w:val="36"/>
                <w:szCs w:val="36"/>
              </w:rPr>
            </w:pPr>
            <w:r>
              <w:rPr>
                <w:rFonts w:ascii="Times New Roman" w:hAnsi="Times New Roman" w:cs="Times New Roman"/>
                <w:i w:val="0"/>
                <w:sz w:val="36"/>
                <w:szCs w:val="36"/>
              </w:rPr>
              <w:t>War Studies</w:t>
            </w:r>
            <w:r w:rsidR="003F2BCE" w:rsidRPr="001A1C14">
              <w:rPr>
                <w:rFonts w:ascii="Times New Roman" w:hAnsi="Times New Roman" w:cs="Times New Roman"/>
                <w:sz w:val="36"/>
                <w:szCs w:val="36"/>
              </w:rPr>
              <w:t xml:space="preserve"> </w:t>
            </w:r>
            <w:r w:rsidR="003F2BCE" w:rsidRPr="001E02D6">
              <w:rPr>
                <w:rFonts w:ascii="Times New Roman" w:hAnsi="Times New Roman" w:cs="Times New Roman"/>
                <w:sz w:val="36"/>
                <w:szCs w:val="36"/>
              </w:rPr>
              <w:t>English Language</w:t>
            </w:r>
          </w:p>
          <w:p w:rsidR="00EE03D0" w:rsidRPr="005E1705" w:rsidRDefault="00EE03D0" w:rsidP="00EE03D0">
            <w:pPr>
              <w:jc w:val="center"/>
              <w:rPr>
                <w:rFonts w:ascii="Times New Roman" w:hAnsi="Times New Roman" w:cs="Times New Roman"/>
                <w:sz w:val="24"/>
                <w:szCs w:val="24"/>
              </w:rPr>
            </w:pPr>
          </w:p>
          <w:p w:rsidR="00EE03D0" w:rsidRPr="005E1705" w:rsidRDefault="00D83473" w:rsidP="00EE03D0">
            <w:pPr>
              <w:jc w:val="center"/>
              <w:rPr>
                <w:rFonts w:ascii="Times New Roman" w:hAnsi="Times New Roman" w:cs="Times New Roman"/>
                <w:sz w:val="24"/>
                <w:szCs w:val="24"/>
              </w:rPr>
            </w:pPr>
            <w:r>
              <w:rPr>
                <w:noProof/>
                <w:lang w:val="fr-FR" w:eastAsia="fr-FR"/>
              </w:rPr>
              <w:drawing>
                <wp:inline distT="0" distB="0" distL="0" distR="0" wp14:anchorId="0BC77293" wp14:editId="2A7E252C">
                  <wp:extent cx="1193074" cy="1193074"/>
                  <wp:effectExtent l="0" t="0" r="7620" b="762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074" cy="1193074"/>
                          </a:xfrm>
                          <a:prstGeom prst="rect">
                            <a:avLst/>
                          </a:prstGeom>
                        </pic:spPr>
                      </pic:pic>
                    </a:graphicData>
                  </a:graphic>
                </wp:inline>
              </w:drawing>
            </w:r>
          </w:p>
          <w:p w:rsidR="00F418DB" w:rsidRDefault="00935816" w:rsidP="00935816">
            <w:pPr>
              <w:jc w:val="center"/>
              <w:rPr>
                <w:rFonts w:ascii="Times New Roman" w:hAnsi="Times New Roman" w:cs="Times New Roman"/>
                <w:sz w:val="40"/>
                <w:szCs w:val="40"/>
              </w:rPr>
            </w:pPr>
            <w:r w:rsidRPr="001A1C14">
              <w:rPr>
                <w:rFonts w:ascii="Times New Roman" w:hAnsi="Times New Roman" w:cs="Times New Roman"/>
                <w:sz w:val="40"/>
                <w:szCs w:val="40"/>
              </w:rPr>
              <w:t>Military Academy of Saint-Cyr Coëtquidan</w:t>
            </w:r>
          </w:p>
          <w:p w:rsidR="001A1C14" w:rsidRPr="001A1C14" w:rsidRDefault="001A1C14" w:rsidP="00935816">
            <w:pPr>
              <w:jc w:val="center"/>
              <w:rPr>
                <w:rFonts w:ascii="Times New Roman" w:hAnsi="Times New Roman" w:cs="Times New Roman"/>
                <w:sz w:val="40"/>
                <w:szCs w:val="40"/>
              </w:rPr>
            </w:pPr>
          </w:p>
          <w:p w:rsidR="00935816" w:rsidRPr="005E1705" w:rsidRDefault="00935816" w:rsidP="00935816">
            <w:pPr>
              <w:jc w:val="center"/>
              <w:rPr>
                <w:rFonts w:ascii="Times New Roman" w:hAnsi="Times New Roman" w:cs="Times New Roman"/>
                <w:sz w:val="24"/>
                <w:szCs w:val="24"/>
              </w:rPr>
            </w:pPr>
          </w:p>
        </w:tc>
      </w:tr>
      <w:tr w:rsidR="00153011" w:rsidRPr="005E1705" w:rsidTr="00AF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3011" w:rsidRPr="005E1705" w:rsidRDefault="00153011">
            <w:pPr>
              <w:rPr>
                <w:rFonts w:ascii="Times New Roman" w:hAnsi="Times New Roman" w:cs="Times New Roman"/>
                <w:sz w:val="24"/>
                <w:szCs w:val="24"/>
              </w:rPr>
            </w:pPr>
            <w:r w:rsidRPr="005E1705">
              <w:rPr>
                <w:rFonts w:ascii="Times New Roman" w:hAnsi="Times New Roman" w:cs="Times New Roman"/>
                <w:sz w:val="24"/>
                <w:szCs w:val="24"/>
              </w:rPr>
              <w:t>ERASMUS ID CODE</w:t>
            </w:r>
          </w:p>
        </w:tc>
        <w:tc>
          <w:tcPr>
            <w:tcW w:w="6232" w:type="dxa"/>
          </w:tcPr>
          <w:p w:rsidR="00153011" w:rsidRPr="005E1705" w:rsidRDefault="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08AE">
              <w:rPr>
                <w:rFonts w:ascii="Times New Roman" w:hAnsi="Times New Roman" w:cs="Times New Roman"/>
                <w:sz w:val="24"/>
                <w:szCs w:val="24"/>
              </w:rPr>
              <w:t>FGUER01</w:t>
            </w:r>
          </w:p>
        </w:tc>
      </w:tr>
      <w:tr w:rsidR="00F418DB" w:rsidRPr="005E1705" w:rsidTr="00AF05E9">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F418DB">
            <w:pPr>
              <w:rPr>
                <w:rFonts w:ascii="Times New Roman" w:hAnsi="Times New Roman" w:cs="Times New Roman"/>
                <w:sz w:val="24"/>
                <w:szCs w:val="24"/>
              </w:rPr>
            </w:pPr>
            <w:r w:rsidRPr="005E1705">
              <w:rPr>
                <w:rFonts w:ascii="Times New Roman" w:hAnsi="Times New Roman" w:cs="Times New Roman"/>
                <w:sz w:val="24"/>
                <w:szCs w:val="24"/>
              </w:rPr>
              <w:t>Contact</w:t>
            </w:r>
          </w:p>
        </w:tc>
        <w:tc>
          <w:tcPr>
            <w:tcW w:w="6232" w:type="dxa"/>
          </w:tcPr>
          <w:p w:rsidR="0058208A" w:rsidRPr="005E1705" w:rsidRDefault="0058208A" w:rsidP="005820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Lieutenant (OF-1) Charlie OFFERLIN</w:t>
            </w:r>
          </w:p>
          <w:p w:rsidR="0058208A" w:rsidRPr="005E1705" w:rsidRDefault="0058208A" w:rsidP="005820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8208A" w:rsidRPr="00C21E02" w:rsidRDefault="0058208A" w:rsidP="005820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C21E02">
              <w:rPr>
                <w:rFonts w:ascii="Times New Roman" w:hAnsi="Times New Roman" w:cs="Times New Roman"/>
                <w:sz w:val="24"/>
                <w:szCs w:val="24"/>
                <w:lang w:val="fr-FR"/>
              </w:rPr>
              <w:t xml:space="preserve">Mail : </w:t>
            </w:r>
            <w:hyperlink r:id="rId9" w:history="1">
              <w:r w:rsidRPr="00C21E02">
                <w:rPr>
                  <w:rStyle w:val="Lienhypertexte"/>
                  <w:rFonts w:ascii="Times New Roman" w:hAnsi="Times New Roman" w:cs="Times New Roman"/>
                  <w:sz w:val="24"/>
                  <w:szCs w:val="24"/>
                  <w:lang w:val="fr-FR"/>
                </w:rPr>
                <w:t>cyr.international@st-cyr.terre-net.defense.gouv.fr</w:t>
              </w:r>
            </w:hyperlink>
            <w:r w:rsidRPr="00C21E02">
              <w:rPr>
                <w:rFonts w:ascii="Times New Roman" w:hAnsi="Times New Roman" w:cs="Times New Roman"/>
                <w:sz w:val="24"/>
                <w:szCs w:val="24"/>
                <w:lang w:val="fr-FR"/>
              </w:rPr>
              <w:t xml:space="preserve"> </w:t>
            </w:r>
          </w:p>
          <w:p w:rsidR="00CD5562" w:rsidRDefault="0058208A" w:rsidP="005820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Phone</w:t>
            </w:r>
            <w:r>
              <w:rPr>
                <w:rFonts w:ascii="Times New Roman" w:hAnsi="Times New Roman" w:cs="Times New Roman"/>
                <w:sz w:val="24"/>
                <w:szCs w:val="24"/>
              </w:rPr>
              <w:t xml:space="preserve"> : +33 2 97 70 73 75 </w:t>
            </w:r>
          </w:p>
          <w:p w:rsidR="0058208A" w:rsidRPr="005E1705" w:rsidRDefault="0058208A" w:rsidP="005820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418DB" w:rsidRPr="005E1705" w:rsidTr="00AF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153011">
            <w:pPr>
              <w:rPr>
                <w:rFonts w:ascii="Times New Roman" w:hAnsi="Times New Roman" w:cs="Times New Roman"/>
                <w:sz w:val="24"/>
                <w:szCs w:val="24"/>
              </w:rPr>
            </w:pPr>
            <w:r w:rsidRPr="005E1705">
              <w:rPr>
                <w:rFonts w:ascii="Times New Roman" w:hAnsi="Times New Roman" w:cs="Times New Roman"/>
                <w:sz w:val="24"/>
                <w:szCs w:val="24"/>
              </w:rPr>
              <w:t>Dates</w:t>
            </w:r>
          </w:p>
        </w:tc>
        <w:tc>
          <w:tcPr>
            <w:tcW w:w="6232" w:type="dxa"/>
          </w:tcPr>
          <w:p w:rsidR="00153011" w:rsidRPr="00D208AE" w:rsidRDefault="00153011"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08AE">
              <w:rPr>
                <w:rFonts w:ascii="Times New Roman" w:hAnsi="Times New Roman" w:cs="Times New Roman"/>
                <w:sz w:val="24"/>
                <w:szCs w:val="24"/>
              </w:rPr>
              <w:t>Starts :</w:t>
            </w:r>
            <w:r w:rsidR="003C0941" w:rsidRPr="00D208AE">
              <w:rPr>
                <w:rFonts w:ascii="Times New Roman" w:hAnsi="Times New Roman" w:cs="Times New Roman"/>
                <w:sz w:val="24"/>
                <w:szCs w:val="24"/>
              </w:rPr>
              <w:t xml:space="preserve"> </w:t>
            </w:r>
            <w:r w:rsidR="00D208AE" w:rsidRPr="00D208AE">
              <w:rPr>
                <w:rFonts w:ascii="Times New Roman" w:hAnsi="Times New Roman" w:cs="Times New Roman"/>
                <w:sz w:val="24"/>
                <w:szCs w:val="24"/>
              </w:rPr>
              <w:t>24</w:t>
            </w:r>
            <w:bookmarkStart w:id="0" w:name="_GoBack"/>
            <w:bookmarkEnd w:id="0"/>
            <w:r w:rsidR="00D37CA6" w:rsidRPr="00D208AE">
              <w:rPr>
                <w:rFonts w:ascii="Times New Roman" w:hAnsi="Times New Roman" w:cs="Times New Roman"/>
                <w:sz w:val="24"/>
                <w:szCs w:val="24"/>
                <w:vertAlign w:val="superscript"/>
              </w:rPr>
              <w:t>th</w:t>
            </w:r>
            <w:r w:rsidR="00365DF1" w:rsidRPr="00D208AE">
              <w:rPr>
                <w:rFonts w:ascii="Times New Roman" w:hAnsi="Times New Roman" w:cs="Times New Roman"/>
                <w:sz w:val="24"/>
                <w:szCs w:val="24"/>
              </w:rPr>
              <w:t xml:space="preserve"> </w:t>
            </w:r>
            <w:r w:rsidR="00D208AE" w:rsidRPr="00D208AE">
              <w:rPr>
                <w:rFonts w:ascii="Times New Roman" w:hAnsi="Times New Roman" w:cs="Times New Roman"/>
                <w:sz w:val="24"/>
                <w:szCs w:val="24"/>
              </w:rPr>
              <w:t>January 2024</w:t>
            </w:r>
          </w:p>
          <w:p w:rsidR="00153011" w:rsidRPr="00D208AE" w:rsidRDefault="00153011"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08AE">
              <w:rPr>
                <w:rFonts w:ascii="Times New Roman" w:hAnsi="Times New Roman" w:cs="Times New Roman"/>
                <w:sz w:val="24"/>
                <w:szCs w:val="24"/>
              </w:rPr>
              <w:t>Ends :</w:t>
            </w:r>
            <w:r w:rsidR="00A27543" w:rsidRPr="00D208AE">
              <w:rPr>
                <w:rFonts w:ascii="Times New Roman" w:hAnsi="Times New Roman" w:cs="Times New Roman"/>
                <w:sz w:val="24"/>
                <w:szCs w:val="24"/>
              </w:rPr>
              <w:t xml:space="preserve"> </w:t>
            </w:r>
            <w:r w:rsidR="00D208AE" w:rsidRPr="00D208AE">
              <w:rPr>
                <w:rFonts w:ascii="Times New Roman" w:hAnsi="Times New Roman" w:cs="Times New Roman"/>
                <w:sz w:val="24"/>
                <w:szCs w:val="24"/>
              </w:rPr>
              <w:t>14</w:t>
            </w:r>
            <w:r w:rsidR="00C21E02" w:rsidRPr="00D208AE">
              <w:rPr>
                <w:rFonts w:ascii="Times New Roman" w:hAnsi="Times New Roman" w:cs="Times New Roman"/>
                <w:sz w:val="24"/>
                <w:szCs w:val="24"/>
                <w:vertAlign w:val="superscript"/>
              </w:rPr>
              <w:t>th</w:t>
            </w:r>
            <w:r w:rsidR="00C21E02" w:rsidRPr="00D208AE">
              <w:rPr>
                <w:rFonts w:ascii="Times New Roman" w:hAnsi="Times New Roman" w:cs="Times New Roman"/>
                <w:sz w:val="24"/>
                <w:szCs w:val="24"/>
              </w:rPr>
              <w:t xml:space="preserve"> June</w:t>
            </w:r>
            <w:r w:rsidR="00D208AE" w:rsidRPr="00D208AE">
              <w:rPr>
                <w:rFonts w:ascii="Times New Roman" w:hAnsi="Times New Roman" w:cs="Times New Roman"/>
                <w:sz w:val="24"/>
                <w:szCs w:val="24"/>
              </w:rPr>
              <w:t xml:space="preserve"> 2024</w:t>
            </w:r>
          </w:p>
          <w:p w:rsidR="00153011" w:rsidRPr="00D208AE" w:rsidRDefault="00153011"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08AE">
              <w:rPr>
                <w:rFonts w:ascii="Times New Roman" w:hAnsi="Times New Roman" w:cs="Times New Roman"/>
                <w:sz w:val="24"/>
                <w:szCs w:val="24"/>
              </w:rPr>
              <w:t>Arrival date :</w:t>
            </w:r>
            <w:r w:rsidR="00A27543" w:rsidRPr="00D208AE">
              <w:rPr>
                <w:rFonts w:ascii="Times New Roman" w:hAnsi="Times New Roman" w:cs="Times New Roman"/>
                <w:sz w:val="24"/>
                <w:szCs w:val="24"/>
              </w:rPr>
              <w:t xml:space="preserve"> 23</w:t>
            </w:r>
            <w:r w:rsidR="00D37CA6" w:rsidRPr="00D208AE">
              <w:rPr>
                <w:rFonts w:ascii="Times New Roman" w:hAnsi="Times New Roman" w:cs="Times New Roman"/>
                <w:sz w:val="24"/>
                <w:szCs w:val="24"/>
                <w:vertAlign w:val="superscript"/>
              </w:rPr>
              <w:t>rd</w:t>
            </w:r>
            <w:r w:rsidR="003C0941" w:rsidRPr="00D208AE">
              <w:rPr>
                <w:rFonts w:ascii="Times New Roman" w:hAnsi="Times New Roman" w:cs="Times New Roman"/>
                <w:sz w:val="24"/>
                <w:szCs w:val="24"/>
              </w:rPr>
              <w:t xml:space="preserve"> </w:t>
            </w:r>
            <w:r w:rsidR="00D208AE" w:rsidRPr="00D208AE">
              <w:rPr>
                <w:rFonts w:ascii="Times New Roman" w:hAnsi="Times New Roman" w:cs="Times New Roman"/>
                <w:sz w:val="24"/>
                <w:szCs w:val="24"/>
              </w:rPr>
              <w:t>January 2024</w:t>
            </w:r>
            <w:r w:rsidR="007372AE" w:rsidRPr="00D208AE">
              <w:rPr>
                <w:rFonts w:ascii="Times New Roman" w:hAnsi="Times New Roman" w:cs="Times New Roman"/>
                <w:sz w:val="24"/>
                <w:szCs w:val="24"/>
              </w:rPr>
              <w:t xml:space="preserve"> (</w:t>
            </w:r>
            <w:r w:rsidR="007372AE" w:rsidRPr="00D208AE">
              <w:rPr>
                <w:rFonts w:ascii="Times New Roman" w:hAnsi="Times New Roman" w:cs="Times New Roman"/>
                <w:b/>
                <w:color w:val="FF0000"/>
                <w:sz w:val="24"/>
                <w:szCs w:val="24"/>
                <w:u w:val="single"/>
              </w:rPr>
              <w:t>K</w:t>
            </w:r>
            <w:r w:rsidR="003C0941" w:rsidRPr="00D208AE">
              <w:rPr>
                <w:rFonts w:ascii="Times New Roman" w:hAnsi="Times New Roman" w:cs="Times New Roman"/>
                <w:b/>
                <w:color w:val="FF0000"/>
                <w:sz w:val="24"/>
                <w:szCs w:val="24"/>
                <w:u w:val="single"/>
              </w:rPr>
              <w:t>indly respect this date</w:t>
            </w:r>
            <w:r w:rsidR="003C0941" w:rsidRPr="00D208AE">
              <w:rPr>
                <w:rFonts w:ascii="Times New Roman" w:hAnsi="Times New Roman" w:cs="Times New Roman"/>
                <w:sz w:val="24"/>
                <w:szCs w:val="24"/>
              </w:rPr>
              <w:t>)</w:t>
            </w:r>
          </w:p>
          <w:p w:rsidR="00C21E02" w:rsidRPr="00D208AE" w:rsidRDefault="00C21E02"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D208AE">
              <w:rPr>
                <w:rFonts w:ascii="Times New Roman" w:hAnsi="Times New Roman" w:cs="Times New Roman"/>
                <w:i/>
                <w:sz w:val="18"/>
                <w:szCs w:val="18"/>
              </w:rPr>
              <w:t xml:space="preserve">Dates might evolve </w:t>
            </w:r>
          </w:p>
          <w:p w:rsidR="00CD5562" w:rsidRPr="00D208AE" w:rsidRDefault="00CD5562"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418DB" w:rsidRPr="005E1705" w:rsidTr="00AF05E9">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153011">
            <w:pPr>
              <w:rPr>
                <w:rFonts w:ascii="Times New Roman" w:hAnsi="Times New Roman" w:cs="Times New Roman"/>
                <w:sz w:val="24"/>
                <w:szCs w:val="24"/>
              </w:rPr>
            </w:pPr>
            <w:r w:rsidRPr="005E1705">
              <w:rPr>
                <w:rFonts w:ascii="Times New Roman" w:hAnsi="Times New Roman" w:cs="Times New Roman"/>
                <w:sz w:val="24"/>
                <w:szCs w:val="24"/>
              </w:rPr>
              <w:t>Student Requirements</w:t>
            </w:r>
          </w:p>
        </w:tc>
        <w:tc>
          <w:tcPr>
            <w:tcW w:w="6232" w:type="dxa"/>
          </w:tcPr>
          <w:p w:rsidR="00F418DB" w:rsidRPr="00D208AE" w:rsidRDefault="0015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08AE">
              <w:rPr>
                <w:rFonts w:ascii="Times New Roman" w:hAnsi="Times New Roman" w:cs="Times New Roman"/>
                <w:sz w:val="24"/>
                <w:szCs w:val="24"/>
              </w:rPr>
              <w:t>English language B1 or 785 TOEIC</w:t>
            </w:r>
          </w:p>
          <w:p w:rsidR="00153011" w:rsidRPr="00D208AE" w:rsidRDefault="0015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418DB" w:rsidRPr="005E1705" w:rsidTr="00AF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CD5562">
            <w:pPr>
              <w:rPr>
                <w:rFonts w:ascii="Times New Roman" w:hAnsi="Times New Roman" w:cs="Times New Roman"/>
                <w:sz w:val="24"/>
                <w:szCs w:val="24"/>
              </w:rPr>
            </w:pPr>
            <w:r w:rsidRPr="005E1705">
              <w:rPr>
                <w:rFonts w:ascii="Times New Roman" w:hAnsi="Times New Roman" w:cs="Times New Roman"/>
                <w:sz w:val="24"/>
                <w:szCs w:val="24"/>
              </w:rPr>
              <w:t>Application file</w:t>
            </w:r>
          </w:p>
        </w:tc>
        <w:tc>
          <w:tcPr>
            <w:tcW w:w="6232" w:type="dxa"/>
          </w:tcPr>
          <w:p w:rsidR="00F418DB" w:rsidRPr="00D208AE"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08AE">
              <w:rPr>
                <w:rFonts w:ascii="Times New Roman" w:hAnsi="Times New Roman" w:cs="Times New Roman"/>
                <w:sz w:val="24"/>
                <w:szCs w:val="24"/>
              </w:rPr>
              <w:t>Application form</w:t>
            </w:r>
            <w:r w:rsidR="00783D78" w:rsidRPr="00D208AE">
              <w:rPr>
                <w:rFonts w:ascii="Times New Roman" w:hAnsi="Times New Roman" w:cs="Times New Roman"/>
                <w:sz w:val="24"/>
                <w:szCs w:val="24"/>
              </w:rPr>
              <w:t xml:space="preserve"> </w:t>
            </w:r>
          </w:p>
          <w:p w:rsidR="00CD5562" w:rsidRPr="00D208AE"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08AE">
              <w:rPr>
                <w:rFonts w:ascii="Times New Roman" w:hAnsi="Times New Roman" w:cs="Times New Roman"/>
                <w:sz w:val="24"/>
                <w:szCs w:val="24"/>
              </w:rPr>
              <w:t>Medical Certificate</w:t>
            </w:r>
            <w:r w:rsidR="00783D78" w:rsidRPr="00D208AE">
              <w:rPr>
                <w:rFonts w:ascii="Times New Roman" w:hAnsi="Times New Roman" w:cs="Times New Roman"/>
                <w:sz w:val="24"/>
                <w:szCs w:val="24"/>
              </w:rPr>
              <w:t xml:space="preserve"> </w:t>
            </w:r>
          </w:p>
          <w:p w:rsidR="00CD5562" w:rsidRPr="00D208AE"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08AE">
              <w:rPr>
                <w:rFonts w:ascii="Times New Roman" w:hAnsi="Times New Roman" w:cs="Times New Roman"/>
                <w:sz w:val="24"/>
                <w:szCs w:val="24"/>
              </w:rPr>
              <w:t>Reduced Medical Booklet</w:t>
            </w:r>
          </w:p>
          <w:p w:rsidR="00CD5562" w:rsidRPr="00D208AE"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08AE">
              <w:rPr>
                <w:rFonts w:ascii="Times New Roman" w:hAnsi="Times New Roman" w:cs="Times New Roman"/>
                <w:sz w:val="24"/>
                <w:szCs w:val="24"/>
              </w:rPr>
              <w:t>ID or Passport scan</w:t>
            </w:r>
          </w:p>
          <w:p w:rsidR="00CD5562" w:rsidRPr="00D208AE"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08AE">
              <w:rPr>
                <w:rFonts w:ascii="Times New Roman" w:hAnsi="Times New Roman" w:cs="Times New Roman"/>
                <w:sz w:val="24"/>
                <w:szCs w:val="24"/>
              </w:rPr>
              <w:t>1 ID photograph</w:t>
            </w:r>
          </w:p>
          <w:p w:rsidR="00EF7B97" w:rsidRPr="00D208AE" w:rsidRDefault="00EF7B97" w:rsidP="00EF7B97">
            <w:pPr>
              <w:pStyle w:val="Paragraphedeliste"/>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D5562" w:rsidRPr="00D208AE" w:rsidRDefault="00CD5562" w:rsidP="00EC0F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u w:val="single"/>
              </w:rPr>
            </w:pPr>
            <w:r w:rsidRPr="00D208AE">
              <w:rPr>
                <w:rFonts w:ascii="Times New Roman" w:hAnsi="Times New Roman" w:cs="Times New Roman"/>
                <w:b/>
                <w:color w:val="FF0000"/>
                <w:sz w:val="24"/>
                <w:szCs w:val="24"/>
                <w:u w:val="single"/>
              </w:rPr>
              <w:t xml:space="preserve">Applications must be sent no later than </w:t>
            </w:r>
            <w:r w:rsidR="00D208AE" w:rsidRPr="00D208AE">
              <w:rPr>
                <w:rFonts w:ascii="Times New Roman" w:hAnsi="Times New Roman" w:cs="Times New Roman"/>
                <w:b/>
                <w:color w:val="FF0000"/>
                <w:sz w:val="24"/>
                <w:szCs w:val="24"/>
                <w:u w:val="single"/>
              </w:rPr>
              <w:t>1</w:t>
            </w:r>
            <w:r w:rsidR="0058208A">
              <w:rPr>
                <w:rFonts w:ascii="Times New Roman" w:hAnsi="Times New Roman" w:cs="Times New Roman"/>
                <w:b/>
                <w:color w:val="FF0000"/>
                <w:sz w:val="24"/>
                <w:szCs w:val="24"/>
                <w:u w:val="single"/>
              </w:rPr>
              <w:t>8</w:t>
            </w:r>
            <w:r w:rsidR="00C21E02" w:rsidRPr="00D208AE">
              <w:rPr>
                <w:rFonts w:ascii="Times New Roman" w:hAnsi="Times New Roman" w:cs="Times New Roman"/>
                <w:b/>
                <w:color w:val="FF0000"/>
                <w:sz w:val="24"/>
                <w:szCs w:val="24"/>
                <w:u w:val="single"/>
                <w:vertAlign w:val="superscript"/>
              </w:rPr>
              <w:t>th</w:t>
            </w:r>
            <w:r w:rsidR="00C21E02" w:rsidRPr="00D208AE">
              <w:rPr>
                <w:rFonts w:ascii="Times New Roman" w:hAnsi="Times New Roman" w:cs="Times New Roman"/>
                <w:b/>
                <w:color w:val="FF0000"/>
                <w:sz w:val="24"/>
                <w:szCs w:val="24"/>
                <w:u w:val="single"/>
              </w:rPr>
              <w:t xml:space="preserve"> December 202</w:t>
            </w:r>
            <w:r w:rsidR="00D208AE" w:rsidRPr="00D208AE">
              <w:rPr>
                <w:rFonts w:ascii="Times New Roman" w:hAnsi="Times New Roman" w:cs="Times New Roman"/>
                <w:b/>
                <w:color w:val="FF0000"/>
                <w:sz w:val="24"/>
                <w:szCs w:val="24"/>
                <w:u w:val="single"/>
              </w:rPr>
              <w:t>3</w:t>
            </w:r>
            <w:r w:rsidRPr="00D208AE">
              <w:rPr>
                <w:rFonts w:ascii="Times New Roman" w:hAnsi="Times New Roman" w:cs="Times New Roman"/>
                <w:b/>
                <w:color w:val="FF0000"/>
                <w:sz w:val="24"/>
                <w:szCs w:val="24"/>
                <w:u w:val="single"/>
              </w:rPr>
              <w:t>.</w:t>
            </w:r>
          </w:p>
          <w:p w:rsidR="00CD5562" w:rsidRPr="00D208AE" w:rsidRDefault="00CD5562" w:rsidP="00CD55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F418DB" w:rsidRPr="005E1705" w:rsidTr="00AF05E9">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CD5562">
            <w:pPr>
              <w:rPr>
                <w:rFonts w:ascii="Times New Roman" w:hAnsi="Times New Roman" w:cs="Times New Roman"/>
                <w:sz w:val="24"/>
                <w:szCs w:val="24"/>
              </w:rPr>
            </w:pPr>
            <w:r w:rsidRPr="005E1705">
              <w:rPr>
                <w:rFonts w:ascii="Times New Roman" w:hAnsi="Times New Roman" w:cs="Times New Roman"/>
                <w:sz w:val="24"/>
                <w:szCs w:val="24"/>
              </w:rPr>
              <w:t>Meals &amp; Accommodation</w:t>
            </w:r>
          </w:p>
        </w:tc>
        <w:tc>
          <w:tcPr>
            <w:tcW w:w="6232" w:type="dxa"/>
          </w:tcPr>
          <w:p w:rsidR="00F418DB" w:rsidRPr="005E1705" w:rsidRDefault="00CD5562" w:rsidP="00EC0F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According to EMILYO-LoD 5 (framework), accommodation, meals, and other expenses in relation to the education are free of charge for members of European Union Basic Officer Education Institutions (</w:t>
            </w:r>
            <w:hyperlink r:id="rId10" w:history="1">
              <w:r w:rsidRPr="005E1705">
                <w:rPr>
                  <w:rStyle w:val="Lienhypertexte"/>
                  <w:rFonts w:ascii="Times New Roman" w:hAnsi="Times New Roman" w:cs="Times New Roman"/>
                  <w:sz w:val="24"/>
                  <w:szCs w:val="24"/>
                </w:rPr>
                <w:t>http://www.emilyo.eu/node/982</w:t>
              </w:r>
            </w:hyperlink>
            <w:r w:rsidRPr="005E1705">
              <w:rPr>
                <w:rFonts w:ascii="Times New Roman" w:hAnsi="Times New Roman" w:cs="Times New Roman"/>
                <w:sz w:val="24"/>
                <w:szCs w:val="24"/>
              </w:rPr>
              <w:t>).</w:t>
            </w:r>
          </w:p>
          <w:p w:rsidR="00CD5562" w:rsidRPr="005E1705" w:rsidRDefault="00CD5562" w:rsidP="00CD55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B53F75" w:rsidRPr="005E1705" w:rsidRDefault="00B53F75">
      <w:pPr>
        <w:rPr>
          <w:rFonts w:ascii="Times New Roman" w:hAnsi="Times New Roman" w:cs="Times New Roman"/>
          <w:sz w:val="24"/>
          <w:szCs w:val="24"/>
        </w:rPr>
        <w:sectPr w:rsidR="00B53F75" w:rsidRPr="005E1705" w:rsidSect="001A1C14">
          <w:headerReference w:type="default" r:id="rId11"/>
          <w:footerReference w:type="default" r:id="rId12"/>
          <w:pgSz w:w="11906" w:h="16838"/>
          <w:pgMar w:top="1417" w:right="1417" w:bottom="1417" w:left="1417" w:header="113" w:footer="708" w:gutter="0"/>
          <w:cols w:space="708"/>
          <w:docGrid w:linePitch="360"/>
        </w:sectPr>
      </w:pPr>
    </w:p>
    <w:p w:rsidR="00AF05E9" w:rsidRPr="005E1705" w:rsidRDefault="00432AEA" w:rsidP="00AF05E9">
      <w:pPr>
        <w:jc w:val="center"/>
        <w:rPr>
          <w:rFonts w:ascii="Times New Roman" w:hAnsi="Times New Roman" w:cs="Times New Roman"/>
          <w:sz w:val="24"/>
          <w:szCs w:val="24"/>
        </w:rPr>
        <w:sectPr w:rsidR="00AF05E9" w:rsidRPr="005E1705" w:rsidSect="001A1C14">
          <w:headerReference w:type="first" r:id="rId13"/>
          <w:pgSz w:w="16838" w:h="11906" w:orient="landscape"/>
          <w:pgMar w:top="720" w:right="720" w:bottom="720" w:left="720" w:header="708" w:footer="708" w:gutter="0"/>
          <w:cols w:space="708"/>
          <w:titlePg/>
          <w:docGrid w:linePitch="360"/>
        </w:sectPr>
      </w:pPr>
      <w:r>
        <w:rPr>
          <w:noProof/>
          <w:lang w:val="fr-FR" w:eastAsia="fr-FR"/>
        </w:rPr>
        <w:lastRenderedPageBreak/>
        <w:drawing>
          <wp:inline distT="0" distB="0" distL="0" distR="0" wp14:anchorId="3C68B05D" wp14:editId="3B58A351">
            <wp:extent cx="9875925" cy="6294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889838" cy="6303343"/>
                    </a:xfrm>
                    <a:prstGeom prst="rect">
                      <a:avLst/>
                    </a:prstGeom>
                  </pic:spPr>
                </pic:pic>
              </a:graphicData>
            </a:graphic>
          </wp:inline>
        </w:drawing>
      </w:r>
    </w:p>
    <w:p w:rsidR="005E1705" w:rsidRDefault="005E1705" w:rsidP="00AF05E9">
      <w:pPr>
        <w:jc w:val="center"/>
        <w:rPr>
          <w:rFonts w:ascii="Times New Roman" w:hAnsi="Times New Roman" w:cs="Times New Roman"/>
          <w:b/>
          <w:bCs/>
          <w:sz w:val="32"/>
          <w:szCs w:val="32"/>
        </w:rPr>
      </w:pPr>
      <w:r w:rsidRPr="0030185B">
        <w:rPr>
          <w:rFonts w:ascii="Times New Roman" w:hAnsi="Times New Roman" w:cs="Times New Roman"/>
          <w:b/>
          <w:bCs/>
          <w:sz w:val="32"/>
          <w:szCs w:val="32"/>
        </w:rPr>
        <w:lastRenderedPageBreak/>
        <w:t>C</w:t>
      </w:r>
      <w:r w:rsidR="001A1C14">
        <w:rPr>
          <w:rFonts w:ascii="Times New Roman" w:hAnsi="Times New Roman" w:cs="Times New Roman"/>
          <w:b/>
          <w:bCs/>
          <w:sz w:val="32"/>
          <w:szCs w:val="32"/>
        </w:rPr>
        <w:t>ourses Syllabus</w:t>
      </w:r>
    </w:p>
    <w:p w:rsidR="00D0578E" w:rsidRDefault="00D0578E" w:rsidP="00AF05E9">
      <w:pPr>
        <w:jc w:val="center"/>
        <w:rPr>
          <w:rFonts w:ascii="Times New Roman" w:hAnsi="Times New Roman" w:cs="Times New Roman"/>
          <w:b/>
          <w:bCs/>
          <w:sz w:val="32"/>
          <w:szCs w:val="32"/>
        </w:rPr>
      </w:pPr>
    </w:p>
    <w:p w:rsidR="00844769" w:rsidRDefault="00844769" w:rsidP="00AF05E9">
      <w:pPr>
        <w:jc w:val="center"/>
        <w:rPr>
          <w:rFonts w:ascii="Times New Roman" w:hAnsi="Times New Roman" w:cs="Times New Roman"/>
          <w:b/>
          <w:bCs/>
          <w:sz w:val="32"/>
          <w:szCs w:val="32"/>
        </w:rPr>
      </w:pPr>
    </w:p>
    <w:p w:rsidR="00D0578E" w:rsidRDefault="00D0578E" w:rsidP="00AF05E9">
      <w:pPr>
        <w:jc w:val="center"/>
        <w:rPr>
          <w:rFonts w:ascii="Times New Roman" w:hAnsi="Times New Roman" w:cs="Times New Roman"/>
          <w:b/>
          <w:bCs/>
          <w:sz w:val="24"/>
          <w:szCs w:val="24"/>
          <w:u w:val="single"/>
        </w:rPr>
      </w:pPr>
      <w:r w:rsidRPr="00D0578E">
        <w:rPr>
          <w:rFonts w:ascii="Times New Roman" w:hAnsi="Times New Roman" w:cs="Times New Roman"/>
          <w:b/>
          <w:bCs/>
          <w:sz w:val="24"/>
          <w:szCs w:val="24"/>
          <w:u w:val="single"/>
        </w:rPr>
        <w:t>COMMON CORE CURRICULUM</w:t>
      </w:r>
    </w:p>
    <w:p w:rsidR="0052400F" w:rsidRDefault="0052400F" w:rsidP="00AF05E9">
      <w:pPr>
        <w:jc w:val="center"/>
        <w:rPr>
          <w:rFonts w:ascii="Times New Roman" w:hAnsi="Times New Roman" w:cs="Times New Roman"/>
          <w:b/>
          <w:bCs/>
          <w:sz w:val="24"/>
          <w:szCs w:val="24"/>
          <w:u w:val="single"/>
        </w:rPr>
      </w:pPr>
    </w:p>
    <w:p w:rsidR="00844769" w:rsidRDefault="00844769" w:rsidP="00AF05E9">
      <w:pPr>
        <w:jc w:val="center"/>
        <w:rPr>
          <w:rFonts w:ascii="Times New Roman" w:hAnsi="Times New Roman" w:cs="Times New Roman"/>
          <w:b/>
          <w:bCs/>
          <w:sz w:val="24"/>
          <w:szCs w:val="24"/>
          <w:u w:val="single"/>
        </w:rPr>
      </w:pPr>
    </w:p>
    <w:p w:rsidR="0052400F" w:rsidRDefault="0052400F" w:rsidP="0052400F">
      <w:pPr>
        <w:pStyle w:val="Paragraphedeliste"/>
        <w:numPr>
          <w:ilvl w:val="0"/>
          <w:numId w:val="6"/>
        </w:numPr>
        <w:rPr>
          <w:rFonts w:ascii="Times New Roman" w:hAnsi="Times New Roman" w:cs="Times New Roman"/>
          <w:b/>
          <w:bCs/>
          <w:sz w:val="24"/>
          <w:szCs w:val="24"/>
        </w:rPr>
      </w:pPr>
      <w:r w:rsidRPr="0052400F">
        <w:rPr>
          <w:rFonts w:ascii="Times New Roman" w:hAnsi="Times New Roman" w:cs="Times New Roman"/>
          <w:b/>
          <w:bCs/>
          <w:sz w:val="24"/>
          <w:szCs w:val="24"/>
        </w:rPr>
        <w:t>CASE STUDIES</w:t>
      </w:r>
    </w:p>
    <w:p w:rsidR="0052400F" w:rsidRDefault="0052400F" w:rsidP="0052400F">
      <w:pPr>
        <w:rPr>
          <w:rFonts w:ascii="Times New Roman" w:hAnsi="Times New Roman" w:cs="Times New Roman"/>
          <w:bCs/>
          <w:sz w:val="24"/>
          <w:szCs w:val="24"/>
        </w:rPr>
      </w:pPr>
      <w:r w:rsidRPr="00923F46">
        <w:rPr>
          <w:rFonts w:ascii="Times New Roman" w:hAnsi="Times New Roman" w:cs="Times New Roman"/>
          <w:bCs/>
          <w:sz w:val="24"/>
          <w:szCs w:val="24"/>
        </w:rPr>
        <w:t>During this course cadets will be dispatched in teams to work</w:t>
      </w:r>
      <w:r w:rsidR="00923F46" w:rsidRPr="00923F46">
        <w:rPr>
          <w:rFonts w:ascii="Times New Roman" w:hAnsi="Times New Roman" w:cs="Times New Roman"/>
          <w:bCs/>
          <w:sz w:val="24"/>
          <w:szCs w:val="24"/>
        </w:rPr>
        <w:t xml:space="preserve"> on a current operation of French forces, analyse the situation and present an operation briefing.</w:t>
      </w:r>
    </w:p>
    <w:p w:rsidR="00923F46" w:rsidRDefault="00923F46" w:rsidP="00923F46">
      <w:pPr>
        <w:pStyle w:val="Paragraphedeliste"/>
        <w:rPr>
          <w:rFonts w:ascii="Times New Roman" w:hAnsi="Times New Roman" w:cs="Times New Roman"/>
          <w:b/>
          <w:bCs/>
          <w:sz w:val="24"/>
          <w:szCs w:val="24"/>
        </w:rPr>
      </w:pPr>
    </w:p>
    <w:p w:rsidR="00923F46" w:rsidRDefault="0053001B" w:rsidP="00923F46">
      <w:pPr>
        <w:pStyle w:val="Paragraphedeliste"/>
        <w:numPr>
          <w:ilvl w:val="0"/>
          <w:numId w:val="6"/>
        </w:numPr>
        <w:rPr>
          <w:rFonts w:ascii="Times New Roman" w:hAnsi="Times New Roman" w:cs="Times New Roman"/>
          <w:b/>
          <w:bCs/>
          <w:sz w:val="24"/>
          <w:szCs w:val="24"/>
        </w:rPr>
      </w:pPr>
      <w:r>
        <w:rPr>
          <w:rFonts w:ascii="Times New Roman" w:hAnsi="Times New Roman" w:cs="Times New Roman"/>
          <w:b/>
          <w:bCs/>
          <w:sz w:val="24"/>
          <w:szCs w:val="24"/>
        </w:rPr>
        <w:t>FRENCH CULTURE</w:t>
      </w:r>
    </w:p>
    <w:p w:rsidR="00C001E6" w:rsidRDefault="00870627" w:rsidP="00C001E6">
      <w:pPr>
        <w:rPr>
          <w:rFonts w:ascii="Times New Roman" w:hAnsi="Times New Roman" w:cs="Times New Roman"/>
          <w:bCs/>
          <w:sz w:val="24"/>
          <w:szCs w:val="24"/>
        </w:rPr>
      </w:pPr>
      <w:r>
        <w:rPr>
          <w:rFonts w:ascii="Times New Roman" w:hAnsi="Times New Roman" w:cs="Times New Roman"/>
          <w:bCs/>
          <w:sz w:val="24"/>
          <w:szCs w:val="24"/>
        </w:rPr>
        <w:t>This course provides cadets with a better knowledge of France through a mix of lessons and presentations in English on history, geography and culture of France.</w:t>
      </w:r>
    </w:p>
    <w:p w:rsidR="00863033" w:rsidRPr="00844769" w:rsidRDefault="00863033" w:rsidP="00C001E6">
      <w:pPr>
        <w:rPr>
          <w:rFonts w:ascii="Times New Roman" w:hAnsi="Times New Roman" w:cs="Times New Roman"/>
          <w:sz w:val="24"/>
          <w:szCs w:val="24"/>
        </w:rPr>
      </w:pPr>
    </w:p>
    <w:p w:rsidR="00564BDC" w:rsidRPr="00FC4E9B" w:rsidRDefault="00D179DC" w:rsidP="00564BDC">
      <w:pPr>
        <w:pStyle w:val="Paragraphedeliste"/>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FRENCH </w:t>
      </w:r>
      <w:r w:rsidR="0053001B">
        <w:rPr>
          <w:rFonts w:ascii="Times New Roman" w:hAnsi="Times New Roman" w:cs="Times New Roman"/>
          <w:b/>
          <w:bCs/>
          <w:sz w:val="24"/>
          <w:szCs w:val="24"/>
        </w:rPr>
        <w:t>LANGUAGE COURSE</w:t>
      </w:r>
    </w:p>
    <w:p w:rsidR="0052400F" w:rsidRDefault="00FC4E9B" w:rsidP="0052400F">
      <w:pPr>
        <w:rPr>
          <w:rFonts w:ascii="Times New Roman" w:hAnsi="Times New Roman" w:cs="Times New Roman"/>
          <w:sz w:val="24"/>
          <w:szCs w:val="24"/>
          <w:lang w:val="en-US"/>
        </w:rPr>
      </w:pPr>
      <w:r w:rsidRPr="00FC4E9B">
        <w:rPr>
          <w:rFonts w:ascii="Times New Roman" w:hAnsi="Times New Roman" w:cs="Times New Roman"/>
          <w:sz w:val="24"/>
          <w:szCs w:val="24"/>
          <w:lang w:val="en-US"/>
        </w:rPr>
        <w:t xml:space="preserve">The course offers an overview of the French military. The various lectures focus on the current French Defense policy (including the most recent White Paper, and ongoing operations), the organization of the three services and their capabilities. A particular emphasis is laid on the Army (organization, recent engagements, equipment, Special Forces and the Foreign Legion). </w:t>
      </w:r>
    </w:p>
    <w:p w:rsidR="00863033" w:rsidRDefault="00863033" w:rsidP="0052400F">
      <w:pPr>
        <w:rPr>
          <w:rFonts w:ascii="Times New Roman" w:hAnsi="Times New Roman" w:cs="Times New Roman"/>
          <w:sz w:val="24"/>
          <w:szCs w:val="24"/>
          <w:lang w:val="en-US"/>
        </w:rPr>
      </w:pPr>
    </w:p>
    <w:p w:rsidR="0052400F" w:rsidRPr="0052400F" w:rsidRDefault="0052400F" w:rsidP="0052400F">
      <w:pPr>
        <w:pStyle w:val="Paragraphedeliste"/>
        <w:numPr>
          <w:ilvl w:val="0"/>
          <w:numId w:val="5"/>
        </w:numPr>
        <w:rPr>
          <w:rFonts w:ascii="Times New Roman" w:hAnsi="Times New Roman" w:cs="Times New Roman"/>
          <w:sz w:val="24"/>
          <w:szCs w:val="24"/>
          <w:lang w:val="en-US"/>
        </w:rPr>
      </w:pPr>
      <w:r w:rsidRPr="0052400F">
        <w:rPr>
          <w:rFonts w:ascii="Times New Roman" w:hAnsi="Times New Roman" w:cs="Times New Roman"/>
          <w:b/>
          <w:sz w:val="24"/>
          <w:szCs w:val="24"/>
          <w:lang w:val="en-US"/>
        </w:rPr>
        <w:t>FRENCH MODERN LANGUAGE</w:t>
      </w:r>
    </w:p>
    <w:p w:rsidR="0052400F" w:rsidRDefault="0052400F" w:rsidP="0052400F">
      <w:pPr>
        <w:rPr>
          <w:rFonts w:ascii="Times New Roman" w:hAnsi="Times New Roman" w:cs="Times New Roman"/>
          <w:sz w:val="24"/>
          <w:szCs w:val="24"/>
          <w:lang w:val="en-US"/>
        </w:rPr>
      </w:pPr>
      <w:r w:rsidRPr="0052400F">
        <w:rPr>
          <w:rFonts w:ascii="Times New Roman" w:hAnsi="Times New Roman" w:cs="Times New Roman"/>
          <w:sz w:val="24"/>
          <w:szCs w:val="24"/>
          <w:lang w:val="en-US"/>
        </w:rPr>
        <w:t>This French language course is adapted according to the level of the student. Beginner courses, aim to familiarize with the basics of written and oral French language, through targeted and personalized exercises. Confirmed levels, enable students to strengthen their linguistic skills, through exercises and the study of authentic audio and written documents (films, programs, articles, books). For both levels, the aim of this course is to provide students with notions of civilization and contemporary French culture.</w:t>
      </w:r>
    </w:p>
    <w:p w:rsidR="00863033" w:rsidRDefault="00863033" w:rsidP="0052400F">
      <w:pPr>
        <w:rPr>
          <w:rFonts w:ascii="Times New Roman" w:hAnsi="Times New Roman" w:cs="Times New Roman"/>
          <w:sz w:val="24"/>
          <w:szCs w:val="24"/>
          <w:lang w:val="en-US"/>
        </w:rPr>
      </w:pPr>
    </w:p>
    <w:p w:rsidR="00320539" w:rsidRPr="00320539" w:rsidRDefault="00320539" w:rsidP="00320539">
      <w:pPr>
        <w:pStyle w:val="Paragraphedeliste"/>
        <w:numPr>
          <w:ilvl w:val="0"/>
          <w:numId w:val="5"/>
        </w:numPr>
        <w:rPr>
          <w:rFonts w:ascii="Times New Roman" w:hAnsi="Times New Roman" w:cs="Times New Roman"/>
          <w:b/>
          <w:sz w:val="24"/>
          <w:szCs w:val="24"/>
          <w:lang w:val="en-US"/>
        </w:rPr>
      </w:pPr>
      <w:r w:rsidRPr="00320539">
        <w:rPr>
          <w:rFonts w:ascii="Times New Roman" w:hAnsi="Times New Roman" w:cs="Times New Roman"/>
          <w:b/>
          <w:sz w:val="24"/>
          <w:szCs w:val="24"/>
          <w:lang w:val="en-US"/>
        </w:rPr>
        <w:t>FRENCH CIVILISATION</w:t>
      </w:r>
    </w:p>
    <w:p w:rsidR="00320539" w:rsidRPr="00320539" w:rsidRDefault="00320539" w:rsidP="00320539">
      <w:pPr>
        <w:jc w:val="both"/>
        <w:rPr>
          <w:rFonts w:ascii="Times New Roman" w:hAnsi="Times New Roman" w:cs="Times New Roman"/>
          <w:sz w:val="24"/>
          <w:szCs w:val="24"/>
          <w:lang w:val="en-US"/>
        </w:rPr>
      </w:pPr>
      <w:r w:rsidRPr="00320539">
        <w:rPr>
          <w:rStyle w:val="alt-edited"/>
          <w:rFonts w:ascii="Times New Roman" w:hAnsi="Times New Roman" w:cs="Times New Roman"/>
          <w:sz w:val="24"/>
          <w:szCs w:val="24"/>
          <w:lang w:val="en"/>
        </w:rPr>
        <w:t>This course, delivered entirely in French is designed to provide foreign cadets with an understanding of French and French speaking culture, through geography, history, political institutions and cultural notions.</w:t>
      </w:r>
      <w:r w:rsidRPr="00320539">
        <w:rPr>
          <w:rStyle w:val="tlid-translation"/>
          <w:rFonts w:ascii="Times New Roman" w:hAnsi="Times New Roman" w:cs="Times New Roman"/>
          <w:sz w:val="24"/>
          <w:szCs w:val="24"/>
          <w:lang w:val="en"/>
        </w:rPr>
        <w:t xml:space="preserve"> Students will also be asked to work on a presentation in French on a topic of their choosing related to French culture or institutions. </w:t>
      </w:r>
    </w:p>
    <w:p w:rsidR="00863033" w:rsidRPr="00FC4E9B" w:rsidRDefault="00863033" w:rsidP="00FC4E9B">
      <w:pPr>
        <w:rPr>
          <w:rFonts w:ascii="Times New Roman" w:hAnsi="Times New Roman" w:cs="Times New Roman"/>
          <w:b/>
          <w:bCs/>
          <w:sz w:val="24"/>
          <w:szCs w:val="24"/>
          <w:u w:val="single"/>
          <w:lang w:val="en-US"/>
        </w:rPr>
      </w:pPr>
    </w:p>
    <w:p w:rsidR="00D0578E" w:rsidRDefault="00D0578E" w:rsidP="00AF05E9">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SPECIALITY COURSES IN ENGLISH</w:t>
      </w:r>
    </w:p>
    <w:p w:rsidR="00863033" w:rsidRPr="00D0578E" w:rsidRDefault="00863033" w:rsidP="00AF05E9">
      <w:pPr>
        <w:jc w:val="center"/>
        <w:rPr>
          <w:rFonts w:ascii="Times New Roman" w:hAnsi="Times New Roman" w:cs="Times New Roman"/>
          <w:b/>
          <w:bCs/>
          <w:sz w:val="24"/>
          <w:szCs w:val="24"/>
          <w:u w:val="single"/>
        </w:rPr>
      </w:pPr>
    </w:p>
    <w:p w:rsidR="0079617A" w:rsidRDefault="0079617A" w:rsidP="0079617A">
      <w:pPr>
        <w:jc w:val="both"/>
        <w:rPr>
          <w:rFonts w:ascii="Times New Roman" w:hAnsi="Times New Roman" w:cs="Times New Roman"/>
          <w:b/>
          <w:bCs/>
        </w:rPr>
      </w:pPr>
      <w:r w:rsidRPr="00720534">
        <w:rPr>
          <w:rFonts w:ascii="Times New Roman" w:hAnsi="Times New Roman" w:cs="Times New Roman"/>
          <w:b/>
          <w:bCs/>
        </w:rPr>
        <w:t>Terrorism in Africa</w:t>
      </w:r>
    </w:p>
    <w:p w:rsidR="0079617A" w:rsidRPr="00720534" w:rsidRDefault="0079617A" w:rsidP="0079617A">
      <w:pPr>
        <w:jc w:val="both"/>
        <w:rPr>
          <w:rFonts w:ascii="Times New Roman" w:hAnsi="Times New Roman" w:cs="Times New Roman"/>
        </w:rPr>
      </w:pPr>
      <w:r w:rsidRPr="00720534">
        <w:rPr>
          <w:rFonts w:ascii="Times New Roman" w:hAnsi="Times New Roman" w:cs="Times New Roman"/>
        </w:rPr>
        <w:t>Radicalization: is there a possible reversal?  What makes a terrorist?  De-radicalization programs. A study of the area of operations:  Physical and human geography of the Sahelian strip;  Nigeria, Niger, Chad and Cameroon;  The Lake Chad Basin;  Violence or the plague of Nigeria. Players of the drama:  Boko Haram; Other terrorist organizations;  The local armed forces and their auxiliaries;  The population;  The authorities;  The international community (UNO, UNHCR, UNICEF, EU);  US, UK and France;  NGOs (ICRC, others). A logic leading to catastrophe: Sequence of events. 2002 to 2009: a sect is born; 2009 to 2014: growing in secret; 2014 to 2017: rise and fall of the caliphate; Since 2017: no way out.</w:t>
      </w:r>
    </w:p>
    <w:p w:rsidR="00863033" w:rsidRPr="00720534" w:rsidRDefault="00863033" w:rsidP="00FE145A">
      <w:pPr>
        <w:jc w:val="both"/>
        <w:rPr>
          <w:rFonts w:ascii="Times New Roman" w:hAnsi="Times New Roman" w:cs="Times New Roman"/>
        </w:rPr>
      </w:pPr>
    </w:p>
    <w:p w:rsidR="00FE145A" w:rsidRPr="00720534" w:rsidRDefault="00FE145A" w:rsidP="00FE145A">
      <w:pPr>
        <w:jc w:val="both"/>
        <w:rPr>
          <w:rFonts w:ascii="Times New Roman" w:hAnsi="Times New Roman" w:cs="Times New Roman"/>
          <w:b/>
          <w:bCs/>
        </w:rPr>
      </w:pPr>
      <w:r w:rsidRPr="00720534">
        <w:rPr>
          <w:rFonts w:ascii="Times New Roman" w:hAnsi="Times New Roman" w:cs="Times New Roman"/>
          <w:b/>
          <w:bCs/>
        </w:rPr>
        <w:t>Image</w:t>
      </w:r>
      <w:r w:rsidR="002A1918">
        <w:rPr>
          <w:rFonts w:ascii="Times New Roman" w:hAnsi="Times New Roman" w:cs="Times New Roman"/>
          <w:b/>
          <w:bCs/>
        </w:rPr>
        <w:t>s of War</w:t>
      </w:r>
    </w:p>
    <w:p w:rsidR="00FE145A" w:rsidRDefault="00FE145A" w:rsidP="00FE145A">
      <w:pPr>
        <w:jc w:val="both"/>
        <w:rPr>
          <w:rFonts w:ascii="Times New Roman" w:hAnsi="Times New Roman" w:cs="Times New Roman"/>
        </w:rPr>
      </w:pPr>
      <w:r w:rsidRPr="00720534">
        <w:rPr>
          <w:rFonts w:ascii="Times New Roman" w:hAnsi="Times New Roman" w:cs="Times New Roman"/>
        </w:rPr>
        <w:t>The aim of the course is to discover the weight of representations on the conduct of war. What are the relations between the graphic arts and war. How have arts been used to the conduct of war? How have officers used their technical skills to represent military situations?</w:t>
      </w:r>
    </w:p>
    <w:p w:rsidR="002A1918" w:rsidRDefault="002A1918" w:rsidP="00FE145A">
      <w:pPr>
        <w:jc w:val="both"/>
        <w:rPr>
          <w:rFonts w:ascii="Times New Roman" w:hAnsi="Times New Roman" w:cs="Times New Roman"/>
        </w:rPr>
      </w:pPr>
    </w:p>
    <w:p w:rsidR="002A1918" w:rsidRPr="002A1918" w:rsidRDefault="002A1918" w:rsidP="002A1918">
      <w:pPr>
        <w:jc w:val="both"/>
        <w:rPr>
          <w:rFonts w:ascii="Times New Roman" w:hAnsi="Times New Roman" w:cs="Times New Roman"/>
          <w:lang w:val="en-US"/>
        </w:rPr>
      </w:pPr>
      <w:r>
        <w:rPr>
          <w:rFonts w:ascii="Times New Roman" w:hAnsi="Times New Roman" w:cs="Times New Roman"/>
          <w:b/>
          <w:bCs/>
          <w:lang w:val="en"/>
        </w:rPr>
        <w:t>Geopolitics in Indo-pacific</w:t>
      </w:r>
      <w:r w:rsidRPr="002A1918">
        <w:rPr>
          <w:rFonts w:ascii="Times New Roman" w:hAnsi="Times New Roman" w:cs="Times New Roman"/>
          <w:b/>
          <w:bCs/>
          <w:lang w:val="en"/>
        </w:rPr>
        <w:t xml:space="preserve"> </w:t>
      </w:r>
    </w:p>
    <w:p w:rsidR="002A1918" w:rsidRDefault="002A1918" w:rsidP="002A1918">
      <w:pPr>
        <w:jc w:val="both"/>
        <w:rPr>
          <w:rFonts w:ascii="Times New Roman" w:hAnsi="Times New Roman" w:cs="Times New Roman"/>
          <w:lang w:val="en-US"/>
        </w:rPr>
      </w:pPr>
      <w:r w:rsidRPr="002A1918">
        <w:rPr>
          <w:rFonts w:ascii="Times New Roman" w:hAnsi="Times New Roman" w:cs="Times New Roman"/>
          <w:lang w:val="en-US"/>
        </w:rPr>
        <w:t xml:space="preserve">The aim of the course is to have a study in depth of both concept and reality by focusing on main actors: states such as the US, China, India, Japan, Australia, France and the EU; regional organizations; TransNational Companies; NGOs and transnational organized crime. They key issues will be regional order, strategy and vision, diplomacy, policies, cooperation and integration, military tensions, piracy, terrorism, energy resources, natural resources, major shipping routes, submarine cables, migration patterns and remittances. The methodology is based on many case-studies of sub regions and strategic chokepoints: the Malacca Strait, the Taiwan Strait, the South China Sea, the East China Sea, the Indian Ocean, the horn of Africa and the Strait of Bad-el-Mandeb, the Strait of Hormuz, the Indian subcontinent, Australia, New-Zealand and the Pacific islands. Teamwork, cooperative spirit and team communication skills will be required. </w:t>
      </w:r>
    </w:p>
    <w:p w:rsidR="0079617A" w:rsidRPr="002A1918" w:rsidRDefault="0079617A" w:rsidP="002A1918">
      <w:pPr>
        <w:jc w:val="both"/>
        <w:rPr>
          <w:rFonts w:ascii="Times New Roman" w:hAnsi="Times New Roman" w:cs="Times New Roman"/>
          <w:lang w:val="en-US"/>
        </w:rPr>
      </w:pPr>
    </w:p>
    <w:p w:rsidR="0079617A" w:rsidRDefault="0079617A" w:rsidP="0079617A">
      <w:pPr>
        <w:spacing w:after="240"/>
        <w:rPr>
          <w:rFonts w:ascii="Times New Roman" w:hAnsi="Times New Roman" w:cs="Times New Roman"/>
          <w:b/>
          <w:color w:val="212529"/>
        </w:rPr>
      </w:pPr>
      <w:r w:rsidRPr="00C12DC3">
        <w:rPr>
          <w:rFonts w:ascii="Times New Roman" w:hAnsi="Times New Roman" w:cs="Times New Roman"/>
          <w:b/>
          <w:color w:val="212529"/>
        </w:rPr>
        <w:t>Security issues in Arctic</w:t>
      </w:r>
    </w:p>
    <w:p w:rsidR="0079617A" w:rsidRPr="00863033" w:rsidRDefault="0079617A" w:rsidP="0079617A">
      <w:pPr>
        <w:spacing w:after="240"/>
        <w:rPr>
          <w:rFonts w:ascii="Times New Roman" w:hAnsi="Times New Roman" w:cs="Times New Roman"/>
          <w:color w:val="212529"/>
        </w:rPr>
      </w:pPr>
      <w:r w:rsidRPr="00863033">
        <w:rPr>
          <w:rFonts w:ascii="Times New Roman" w:hAnsi="Times New Roman" w:cs="Times New Roman"/>
          <w:color w:val="212529"/>
        </w:rPr>
        <w:t>This course will provide a baseline understanding of security circumstances and management, as well as the variety of actors involved.</w:t>
      </w:r>
    </w:p>
    <w:p w:rsidR="0079617A" w:rsidRPr="00863033" w:rsidRDefault="0079617A" w:rsidP="0079617A">
      <w:pPr>
        <w:spacing w:after="240"/>
        <w:rPr>
          <w:rFonts w:ascii="Times New Roman" w:hAnsi="Times New Roman" w:cs="Times New Roman"/>
          <w:color w:val="212529"/>
        </w:rPr>
      </w:pPr>
      <w:r w:rsidRPr="00863033">
        <w:rPr>
          <w:rFonts w:ascii="Times New Roman" w:hAnsi="Times New Roman" w:cs="Times New Roman"/>
          <w:color w:val="212529"/>
        </w:rPr>
        <w:t>Arctic Security Fundamentals also explores the security situation of the Arctic through a focus on the key stakeholders responsible for diplomacy and defense. Although the post-Cold War Circumpolar North has remained mostly stable, rapid changes in climate and technology have created new conditions requiring increased attention and management.</w:t>
      </w:r>
    </w:p>
    <w:p w:rsidR="00863033" w:rsidRDefault="0079617A" w:rsidP="0079617A">
      <w:pPr>
        <w:spacing w:after="240"/>
        <w:rPr>
          <w:rFonts w:ascii="Times New Roman" w:hAnsi="Times New Roman" w:cs="Times New Roman"/>
          <w:color w:val="212529"/>
        </w:rPr>
      </w:pPr>
      <w:r>
        <w:rPr>
          <w:rFonts w:ascii="Times New Roman" w:hAnsi="Times New Roman" w:cs="Times New Roman"/>
          <w:color w:val="212529"/>
        </w:rPr>
        <w:t>Cadets</w:t>
      </w:r>
      <w:r w:rsidRPr="00863033">
        <w:rPr>
          <w:rFonts w:ascii="Times New Roman" w:hAnsi="Times New Roman" w:cs="Times New Roman"/>
          <w:color w:val="212529"/>
        </w:rPr>
        <w:t xml:space="preserve"> will learn about the complex landscape of international norms and processes governing security in the Circumpolar North, as well as the balance of diplomacy and defense that nations employ to manage priority interests. Students will explore how the three realms of international relations—cooperation, competition, and conflict—interact in this unique environment.</w:t>
      </w:r>
    </w:p>
    <w:p w:rsidR="0079617A" w:rsidRPr="0079617A" w:rsidRDefault="0079617A" w:rsidP="0079617A">
      <w:pPr>
        <w:spacing w:after="240"/>
        <w:rPr>
          <w:rFonts w:ascii="Times New Roman" w:hAnsi="Times New Roman" w:cs="Times New Roman"/>
          <w:color w:val="212529"/>
        </w:rPr>
      </w:pPr>
    </w:p>
    <w:p w:rsidR="0079617A" w:rsidRPr="0079617A" w:rsidRDefault="0079617A" w:rsidP="0079617A">
      <w:pPr>
        <w:rPr>
          <w:rFonts w:ascii="Times New Roman" w:hAnsi="Times New Roman" w:cs="Times New Roman"/>
          <w:b/>
          <w:szCs w:val="24"/>
        </w:rPr>
      </w:pPr>
      <w:r w:rsidRPr="0079617A">
        <w:rPr>
          <w:rFonts w:ascii="Times New Roman" w:hAnsi="Times New Roman" w:cs="Times New Roman"/>
          <w:b/>
          <w:szCs w:val="24"/>
        </w:rPr>
        <w:lastRenderedPageBreak/>
        <w:t>Geopolitics of Southern Africa</w:t>
      </w:r>
    </w:p>
    <w:p w:rsidR="00076D63" w:rsidRDefault="0079617A" w:rsidP="00076D63">
      <w:pPr>
        <w:spacing w:after="240"/>
        <w:rPr>
          <w:rFonts w:ascii="Times New Roman" w:hAnsi="Times New Roman" w:cs="Times New Roman"/>
          <w:color w:val="212529"/>
        </w:rPr>
      </w:pPr>
      <w:r w:rsidRPr="00322E9D">
        <w:rPr>
          <w:rFonts w:ascii="Times New Roman" w:hAnsi="Times New Roman" w:cs="Times New Roman"/>
          <w:color w:val="212529"/>
        </w:rPr>
        <w:t xml:space="preserve">Focusing on the major geopolitical variables affecting South Africa’s ability to sustain power, the </w:t>
      </w:r>
      <w:r>
        <w:rPr>
          <w:rFonts w:ascii="Times New Roman" w:hAnsi="Times New Roman" w:cs="Times New Roman"/>
          <w:color w:val="212529"/>
        </w:rPr>
        <w:t>the course</w:t>
      </w:r>
      <w:r w:rsidRPr="00322E9D">
        <w:rPr>
          <w:rFonts w:ascii="Times New Roman" w:hAnsi="Times New Roman" w:cs="Times New Roman"/>
          <w:color w:val="212529"/>
        </w:rPr>
        <w:t xml:space="preserve"> analyze</w:t>
      </w:r>
      <w:r>
        <w:rPr>
          <w:rFonts w:ascii="Times New Roman" w:hAnsi="Times New Roman" w:cs="Times New Roman"/>
          <w:color w:val="212529"/>
        </w:rPr>
        <w:t>s</w:t>
      </w:r>
      <w:r w:rsidRPr="00322E9D">
        <w:rPr>
          <w:rFonts w:ascii="Times New Roman" w:hAnsi="Times New Roman" w:cs="Times New Roman"/>
          <w:color w:val="212529"/>
        </w:rPr>
        <w:t xml:space="preserve"> the economic and geographic factors that contribute to asymmetrical relationships and examine the pluralism tha</w:t>
      </w:r>
      <w:r>
        <w:rPr>
          <w:rFonts w:ascii="Times New Roman" w:hAnsi="Times New Roman" w:cs="Times New Roman"/>
          <w:color w:val="212529"/>
        </w:rPr>
        <w:t>t divides South African society</w:t>
      </w:r>
      <w:r w:rsidRPr="00322E9D">
        <w:rPr>
          <w:rFonts w:ascii="Times New Roman" w:hAnsi="Times New Roman" w:cs="Times New Roman"/>
          <w:color w:val="212529"/>
        </w:rPr>
        <w:t xml:space="preserve">. In addition, the </w:t>
      </w:r>
      <w:r>
        <w:rPr>
          <w:rFonts w:ascii="Times New Roman" w:hAnsi="Times New Roman" w:cs="Times New Roman"/>
          <w:color w:val="212529"/>
        </w:rPr>
        <w:t>course</w:t>
      </w:r>
      <w:r w:rsidRPr="00322E9D">
        <w:rPr>
          <w:rFonts w:ascii="Times New Roman" w:hAnsi="Times New Roman" w:cs="Times New Roman"/>
          <w:color w:val="212529"/>
        </w:rPr>
        <w:t xml:space="preserve"> provide</w:t>
      </w:r>
      <w:r>
        <w:rPr>
          <w:rFonts w:ascii="Times New Roman" w:hAnsi="Times New Roman" w:cs="Times New Roman"/>
          <w:color w:val="212529"/>
        </w:rPr>
        <w:t>s</w:t>
      </w:r>
      <w:r w:rsidRPr="00322E9D">
        <w:rPr>
          <w:rFonts w:ascii="Times New Roman" w:hAnsi="Times New Roman" w:cs="Times New Roman"/>
          <w:color w:val="212529"/>
        </w:rPr>
        <w:t xml:space="preserve"> a detailed analysis of South Africa’s minerals-based economy and discuss the implications for regional stability of economic sanctions against South Africa. Finally, </w:t>
      </w:r>
      <w:r>
        <w:rPr>
          <w:rFonts w:ascii="Times New Roman" w:hAnsi="Times New Roman" w:cs="Times New Roman"/>
          <w:color w:val="212529"/>
        </w:rPr>
        <w:t>it</w:t>
      </w:r>
      <w:r w:rsidRPr="00322E9D">
        <w:rPr>
          <w:rFonts w:ascii="Times New Roman" w:hAnsi="Times New Roman" w:cs="Times New Roman"/>
          <w:color w:val="212529"/>
        </w:rPr>
        <w:t xml:space="preserve"> outline a policy framework that takes regional economic, political, and geographic realities into account.</w:t>
      </w:r>
    </w:p>
    <w:p w:rsidR="00076D63" w:rsidRDefault="00076D63" w:rsidP="00076D63">
      <w:pPr>
        <w:spacing w:after="240"/>
        <w:rPr>
          <w:rFonts w:ascii="Times New Roman" w:hAnsi="Times New Roman" w:cs="Times New Roman"/>
          <w:color w:val="212529"/>
        </w:rPr>
      </w:pPr>
    </w:p>
    <w:p w:rsidR="00076D63" w:rsidRPr="00076D63" w:rsidRDefault="00076D63" w:rsidP="00076D63">
      <w:pPr>
        <w:spacing w:after="240"/>
        <w:rPr>
          <w:rFonts w:ascii="Times New Roman" w:hAnsi="Times New Roman" w:cs="Times New Roman"/>
          <w:b/>
        </w:rPr>
      </w:pPr>
      <w:r w:rsidRPr="00076D63">
        <w:rPr>
          <w:rFonts w:ascii="Times New Roman" w:hAnsi="Times New Roman" w:cs="Times New Roman"/>
          <w:b/>
        </w:rPr>
        <w:t>Military History</w:t>
      </w:r>
    </w:p>
    <w:p w:rsidR="00076D63" w:rsidRDefault="00076D63" w:rsidP="00076D63">
      <w:pPr>
        <w:spacing w:after="240"/>
        <w:rPr>
          <w:rFonts w:ascii="Times New Roman" w:hAnsi="Times New Roman" w:cs="Times New Roman"/>
        </w:rPr>
      </w:pPr>
      <w:r w:rsidRPr="00076D63">
        <w:rPr>
          <w:rFonts w:ascii="Times New Roman" w:hAnsi="Times New Roman" w:cs="Times New Roman"/>
        </w:rPr>
        <w:t xml:space="preserve">This course will be given by a professor in History at Westpoint and will be divided in two parts. The first one will be dedicated to Napoleonic wars in Europe. The second one to the history of the American Army since the Vietnam War. </w:t>
      </w:r>
    </w:p>
    <w:p w:rsidR="00076D63" w:rsidRPr="00076D63" w:rsidRDefault="00076D63" w:rsidP="00076D63">
      <w:pPr>
        <w:spacing w:after="240"/>
        <w:rPr>
          <w:rFonts w:ascii="Times New Roman" w:hAnsi="Times New Roman" w:cs="Times New Roman"/>
          <w:color w:val="212529"/>
        </w:rPr>
      </w:pPr>
    </w:p>
    <w:p w:rsidR="00076D63" w:rsidRDefault="00076D63" w:rsidP="00076D63">
      <w:pPr>
        <w:spacing w:after="0" w:line="240" w:lineRule="auto"/>
        <w:jc w:val="both"/>
        <w:rPr>
          <w:rFonts w:ascii="Times New Roman" w:hAnsi="Times New Roman" w:cs="Times New Roman"/>
          <w:b/>
        </w:rPr>
      </w:pPr>
      <w:r w:rsidRPr="00076D63">
        <w:rPr>
          <w:rFonts w:ascii="Times New Roman" w:hAnsi="Times New Roman" w:cs="Times New Roman"/>
          <w:b/>
        </w:rPr>
        <w:t>Law of Armed Conflicts in practice</w:t>
      </w:r>
      <w:r>
        <w:rPr>
          <w:rFonts w:ascii="Times New Roman" w:hAnsi="Times New Roman" w:cs="Times New Roman"/>
          <w:b/>
        </w:rPr>
        <w:t xml:space="preserve">  </w:t>
      </w:r>
    </w:p>
    <w:p w:rsidR="00076D63" w:rsidRDefault="00076D63" w:rsidP="00076D63">
      <w:pPr>
        <w:spacing w:after="0" w:line="240" w:lineRule="auto"/>
        <w:jc w:val="both"/>
        <w:rPr>
          <w:rFonts w:ascii="Times New Roman" w:hAnsi="Times New Roman" w:cs="Times New Roman"/>
          <w:b/>
        </w:rPr>
      </w:pPr>
    </w:p>
    <w:p w:rsidR="00076D63" w:rsidRPr="00076D63" w:rsidRDefault="00076D63" w:rsidP="00076D63">
      <w:pPr>
        <w:spacing w:after="0" w:line="240" w:lineRule="auto"/>
        <w:jc w:val="both"/>
        <w:rPr>
          <w:rFonts w:ascii="Times New Roman" w:hAnsi="Times New Roman" w:cs="Times New Roman"/>
          <w:b/>
        </w:rPr>
      </w:pPr>
      <w:r w:rsidRPr="00076D63">
        <w:rPr>
          <w:rFonts w:ascii="Times New Roman" w:hAnsi="Times New Roman" w:cs="Times New Roman"/>
        </w:rPr>
        <w:t xml:space="preserve">In a first part, the  International Committee of the Red Cross will give a short course on Law of Armed Conflicts and its application in current conflicts. Then, with the assistance of the Red Cross, cadets will have to elaborate concrete scenarii of IHL in practice and compare them. </w:t>
      </w:r>
    </w:p>
    <w:p w:rsidR="00863033" w:rsidRPr="00720534" w:rsidRDefault="00863033" w:rsidP="00FE145A">
      <w:pPr>
        <w:spacing w:after="0" w:line="240" w:lineRule="auto"/>
        <w:jc w:val="both"/>
        <w:rPr>
          <w:rFonts w:ascii="Times New Roman" w:hAnsi="Times New Roman" w:cs="Times New Roman"/>
        </w:rPr>
      </w:pPr>
    </w:p>
    <w:p w:rsidR="005E1705" w:rsidRDefault="005E1705"/>
    <w:p w:rsidR="00771D3A" w:rsidRPr="00771D3A" w:rsidRDefault="00771D3A">
      <w:pPr>
        <w:rPr>
          <w:rFonts w:ascii="Times New Roman" w:hAnsi="Times New Roman" w:cs="Times New Roman"/>
          <w:b/>
        </w:rPr>
      </w:pPr>
      <w:r w:rsidRPr="00771D3A">
        <w:rPr>
          <w:rFonts w:ascii="Times New Roman" w:hAnsi="Times New Roman" w:cs="Times New Roman"/>
          <w:b/>
        </w:rPr>
        <w:t>Homeland security</w:t>
      </w:r>
    </w:p>
    <w:p w:rsidR="00076D63" w:rsidRDefault="00076D63" w:rsidP="00076D63">
      <w:pPr>
        <w:spacing w:after="240"/>
        <w:rPr>
          <w:rFonts w:ascii="Times New Roman" w:hAnsi="Times New Roman" w:cs="Times New Roman"/>
          <w:color w:val="212529"/>
        </w:rPr>
      </w:pPr>
      <w:r w:rsidRPr="00076D63">
        <w:rPr>
          <w:rFonts w:ascii="Times New Roman" w:hAnsi="Times New Roman" w:cs="Times New Roman"/>
        </w:rPr>
        <w:t xml:space="preserve">This course will study Homeland security, policing, peacekeeping, counterterrorism, and counter-insurgency and how crime intersects with formal and informal justice systems in a socio-cultural context. It will also consider information warfare, especially in Americano-chinese relations. </w:t>
      </w:r>
      <w:r w:rsidR="00771D3A" w:rsidRPr="00771D3A">
        <w:rPr>
          <w:rFonts w:ascii="Times New Roman" w:hAnsi="Times New Roman" w:cs="Times New Roman"/>
        </w:rPr>
        <w:t>-cultural context.</w:t>
      </w:r>
      <w:r w:rsidRPr="00076D63">
        <w:rPr>
          <w:rFonts w:ascii="Times New Roman" w:hAnsi="Times New Roman" w:cs="Times New Roman"/>
          <w:color w:val="212529"/>
        </w:rPr>
        <w:t xml:space="preserve"> </w:t>
      </w:r>
    </w:p>
    <w:p w:rsidR="00076D63" w:rsidRDefault="00076D63" w:rsidP="00076D63">
      <w:pPr>
        <w:spacing w:after="240"/>
        <w:rPr>
          <w:rFonts w:ascii="Times New Roman" w:hAnsi="Times New Roman" w:cs="Times New Roman"/>
          <w:color w:val="212529"/>
        </w:rPr>
      </w:pPr>
    </w:p>
    <w:p w:rsidR="00076D63" w:rsidRPr="0079617A" w:rsidRDefault="00076D63" w:rsidP="00076D63">
      <w:pPr>
        <w:rPr>
          <w:rFonts w:ascii="Times New Roman" w:hAnsi="Times New Roman" w:cs="Times New Roman"/>
          <w:b/>
          <w:szCs w:val="24"/>
        </w:rPr>
      </w:pPr>
      <w:r>
        <w:rPr>
          <w:rFonts w:ascii="Times New Roman" w:hAnsi="Times New Roman" w:cs="Times New Roman"/>
          <w:b/>
          <w:szCs w:val="24"/>
        </w:rPr>
        <w:t>Military</w:t>
      </w:r>
      <w:r w:rsidRPr="0079617A">
        <w:rPr>
          <w:rFonts w:ascii="Times New Roman" w:hAnsi="Times New Roman" w:cs="Times New Roman"/>
          <w:b/>
          <w:szCs w:val="24"/>
        </w:rPr>
        <w:t xml:space="preserve"> justice</w:t>
      </w:r>
    </w:p>
    <w:p w:rsidR="00076D63" w:rsidRDefault="00076D63" w:rsidP="00076D63">
      <w:pPr>
        <w:spacing w:after="240"/>
        <w:rPr>
          <w:rFonts w:ascii="NexusSansWebPro" w:hAnsi="NexusSansWebPro"/>
        </w:rPr>
      </w:pPr>
      <w:r w:rsidRPr="00EC65F0">
        <w:rPr>
          <w:rFonts w:ascii="NexusSansWebPro" w:hAnsi="NexusSansWebPro"/>
        </w:rPr>
        <w:t xml:space="preserve">This course investigates the subject from a flank that has not been approached in any formally deliberate way to date. It will draw from the vast forest of military professionals, lawyers, scholars, and courts, describing parts or all of military justice, a sense of the underlying logic that has purported to justify, historically, the distinctive attributes that separate what it means to be under the criminal jurisdiction of the military from what it means to be under that of the civilian state government and local law enforcement authorities. The aim of the course is to identify how that logic seems contrary to contemporary public explanations of military justice’s animating purpose, in particular the U.S. Supreme Court’s most recent description of military justice in 2018. Lastly, it will explore how those arguments that seem to express confidence in military justice, placing it on the same moral and legal plane as “normal” civilian justice, ironically undermine the very justifications for keeping the most prominent characteristics of modern </w:t>
      </w:r>
      <w:r>
        <w:rPr>
          <w:rFonts w:ascii="NexusSansWebPro" w:hAnsi="NexusSansWebPro"/>
        </w:rPr>
        <w:t>military criminal law intact.</w:t>
      </w:r>
    </w:p>
    <w:p w:rsidR="005E1705" w:rsidRPr="00771D3A" w:rsidRDefault="005E1705">
      <w:pPr>
        <w:rPr>
          <w:rFonts w:ascii="Times New Roman" w:hAnsi="Times New Roman" w:cs="Times New Roman"/>
        </w:rPr>
        <w:sectPr w:rsidR="005E1705" w:rsidRPr="00771D3A" w:rsidSect="005E1705">
          <w:headerReference w:type="default" r:id="rId15"/>
          <w:pgSz w:w="11906" w:h="16838"/>
          <w:pgMar w:top="1417" w:right="1417" w:bottom="1417" w:left="1417" w:header="708" w:footer="708" w:gutter="0"/>
          <w:cols w:space="708"/>
          <w:docGrid w:linePitch="360"/>
        </w:sectPr>
      </w:pPr>
    </w:p>
    <w:p w:rsidR="0049223A" w:rsidRDefault="0049223A" w:rsidP="00C21E02">
      <w:pPr>
        <w:rPr>
          <w:rFonts w:ascii="Times New Roman" w:hAnsi="Times New Roman" w:cs="Times New Roman"/>
          <w:sz w:val="40"/>
          <w:szCs w:val="40"/>
        </w:rPr>
      </w:pPr>
    </w:p>
    <w:p w:rsidR="0049223A" w:rsidRDefault="0049223A" w:rsidP="0057429F">
      <w:pPr>
        <w:jc w:val="center"/>
        <w:rPr>
          <w:rFonts w:ascii="Times New Roman" w:hAnsi="Times New Roman" w:cs="Times New Roman"/>
          <w:sz w:val="40"/>
          <w:szCs w:val="40"/>
        </w:rPr>
      </w:pPr>
    </w:p>
    <w:p w:rsidR="0049223A" w:rsidRDefault="0049223A" w:rsidP="0057429F">
      <w:pPr>
        <w:jc w:val="center"/>
        <w:rPr>
          <w:rFonts w:ascii="Times New Roman" w:hAnsi="Times New Roman" w:cs="Times New Roman"/>
          <w:sz w:val="40"/>
          <w:szCs w:val="40"/>
        </w:rPr>
      </w:pPr>
    </w:p>
    <w:p w:rsidR="0049223A" w:rsidRDefault="0049223A" w:rsidP="0057429F">
      <w:pPr>
        <w:jc w:val="center"/>
        <w:rPr>
          <w:rFonts w:ascii="Times New Roman" w:hAnsi="Times New Roman" w:cs="Times New Roman"/>
          <w:sz w:val="40"/>
          <w:szCs w:val="40"/>
        </w:rPr>
      </w:pPr>
    </w:p>
    <w:p w:rsidR="0049223A" w:rsidRPr="0049223A" w:rsidRDefault="0049223A" w:rsidP="0057429F">
      <w:pPr>
        <w:jc w:val="center"/>
        <w:rPr>
          <w:rFonts w:ascii="Times New Roman" w:hAnsi="Times New Roman" w:cs="Times New Roman"/>
          <w:sz w:val="40"/>
          <w:szCs w:val="40"/>
        </w:rPr>
      </w:pPr>
    </w:p>
    <w:p w:rsidR="0049223A" w:rsidRPr="0049223A" w:rsidRDefault="0049223A" w:rsidP="0049223A">
      <w:pPr>
        <w:pStyle w:val="Paragraphedeliste"/>
        <w:rPr>
          <w:rFonts w:ascii="Times New Roman" w:hAnsi="Times New Roman" w:cs="Times New Roman"/>
          <w:sz w:val="40"/>
          <w:szCs w:val="40"/>
        </w:rPr>
      </w:pPr>
      <w:r w:rsidRPr="0049223A">
        <w:rPr>
          <w:rFonts w:ascii="Times New Roman" w:hAnsi="Times New Roman" w:cs="Times New Roman"/>
          <w:sz w:val="40"/>
          <w:szCs w:val="40"/>
        </w:rPr>
        <w:t>Application file documents:</w:t>
      </w:r>
    </w:p>
    <w:p w:rsidR="0049223A" w:rsidRPr="0049223A" w:rsidRDefault="0049223A" w:rsidP="0049223A">
      <w:pPr>
        <w:pStyle w:val="Paragraphedeliste"/>
        <w:rPr>
          <w:rFonts w:ascii="Times New Roman" w:hAnsi="Times New Roman" w:cs="Times New Roman"/>
          <w:sz w:val="40"/>
          <w:szCs w:val="40"/>
        </w:rPr>
      </w:pPr>
    </w:p>
    <w:p w:rsidR="0049223A" w:rsidRDefault="0049223A" w:rsidP="0049223A">
      <w:pPr>
        <w:pStyle w:val="Paragraphedeliste"/>
        <w:rPr>
          <w:rFonts w:ascii="Times New Roman" w:hAnsi="Times New Roman" w:cs="Times New Roman"/>
          <w:sz w:val="32"/>
          <w:szCs w:val="32"/>
        </w:rPr>
      </w:pPr>
    </w:p>
    <w:p w:rsidR="0049223A" w:rsidRDefault="0049223A" w:rsidP="0049223A">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Application Form</w:t>
      </w:r>
      <w:r w:rsidR="00564BDC">
        <w:rPr>
          <w:rFonts w:ascii="Times New Roman" w:hAnsi="Times New Roman" w:cs="Times New Roman"/>
          <w:sz w:val="32"/>
          <w:szCs w:val="32"/>
        </w:rPr>
        <w:t xml:space="preserve"> (p.9</w:t>
      </w:r>
      <w:r>
        <w:rPr>
          <w:rFonts w:ascii="Times New Roman" w:hAnsi="Times New Roman" w:cs="Times New Roman"/>
          <w:sz w:val="32"/>
          <w:szCs w:val="32"/>
        </w:rPr>
        <w:t>)</w:t>
      </w:r>
    </w:p>
    <w:p w:rsidR="0049223A" w:rsidRDefault="0049223A" w:rsidP="0049223A">
      <w:pPr>
        <w:pStyle w:val="Paragraphedeliste"/>
        <w:rPr>
          <w:rFonts w:ascii="Times New Roman" w:hAnsi="Times New Roman" w:cs="Times New Roman"/>
          <w:sz w:val="32"/>
          <w:szCs w:val="32"/>
        </w:rPr>
      </w:pPr>
    </w:p>
    <w:p w:rsidR="0049223A" w:rsidRDefault="0049223A" w:rsidP="0049223A">
      <w:pPr>
        <w:pStyle w:val="Paragraphedeliste"/>
        <w:rPr>
          <w:rFonts w:ascii="Times New Roman" w:hAnsi="Times New Roman" w:cs="Times New Roman"/>
          <w:sz w:val="32"/>
          <w:szCs w:val="32"/>
        </w:rPr>
      </w:pPr>
    </w:p>
    <w:p w:rsidR="0049223A" w:rsidRDefault="00564BDC" w:rsidP="0049223A">
      <w:pPr>
        <w:pStyle w:val="Paragraphedeliste"/>
        <w:numPr>
          <w:ilvl w:val="0"/>
          <w:numId w:val="3"/>
        </w:numPr>
        <w:rPr>
          <w:rFonts w:ascii="Times New Roman" w:hAnsi="Times New Roman" w:cs="Times New Roman"/>
          <w:sz w:val="32"/>
          <w:szCs w:val="32"/>
        </w:rPr>
      </w:pPr>
      <w:r>
        <w:rPr>
          <w:rFonts w:ascii="Times New Roman" w:hAnsi="Times New Roman" w:cs="Times New Roman"/>
          <w:sz w:val="32"/>
          <w:szCs w:val="32"/>
        </w:rPr>
        <w:t>Medical Certificate (p. 10</w:t>
      </w:r>
      <w:r w:rsidR="0049223A">
        <w:rPr>
          <w:rFonts w:ascii="Times New Roman" w:hAnsi="Times New Roman" w:cs="Times New Roman"/>
          <w:sz w:val="32"/>
          <w:szCs w:val="32"/>
        </w:rPr>
        <w:t>)</w:t>
      </w:r>
    </w:p>
    <w:p w:rsidR="0049223A" w:rsidRPr="0049223A" w:rsidRDefault="0049223A" w:rsidP="0049223A">
      <w:pPr>
        <w:pStyle w:val="Paragraphedeliste"/>
        <w:rPr>
          <w:rFonts w:ascii="Times New Roman" w:hAnsi="Times New Roman" w:cs="Times New Roman"/>
          <w:sz w:val="32"/>
          <w:szCs w:val="32"/>
        </w:rPr>
      </w:pPr>
    </w:p>
    <w:p w:rsidR="0049223A" w:rsidRDefault="0049223A" w:rsidP="0049223A">
      <w:pPr>
        <w:pStyle w:val="Paragraphedeliste"/>
        <w:rPr>
          <w:rFonts w:ascii="Times New Roman" w:hAnsi="Times New Roman" w:cs="Times New Roman"/>
          <w:sz w:val="32"/>
          <w:szCs w:val="32"/>
        </w:rPr>
      </w:pPr>
    </w:p>
    <w:p w:rsidR="0049223A" w:rsidRPr="0049223A" w:rsidRDefault="0049223A" w:rsidP="0049223A">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Reduced Medical Booklet</w:t>
      </w:r>
      <w:r w:rsidR="00564BDC">
        <w:rPr>
          <w:rFonts w:ascii="Times New Roman" w:hAnsi="Times New Roman" w:cs="Times New Roman"/>
          <w:sz w:val="32"/>
          <w:szCs w:val="32"/>
        </w:rPr>
        <w:t xml:space="preserve"> (p. 11 – p.12</w:t>
      </w:r>
      <w:r>
        <w:rPr>
          <w:rFonts w:ascii="Times New Roman" w:hAnsi="Times New Roman" w:cs="Times New Roman"/>
          <w:sz w:val="32"/>
          <w:szCs w:val="32"/>
        </w:rPr>
        <w:t>)</w:t>
      </w:r>
    </w:p>
    <w:p w:rsidR="0049223A" w:rsidRPr="0049223A" w:rsidRDefault="0049223A" w:rsidP="0049223A">
      <w:pPr>
        <w:pStyle w:val="Paragraphedeliste"/>
        <w:rPr>
          <w:rFonts w:ascii="Times New Roman" w:hAnsi="Times New Roman" w:cs="Times New Roman"/>
          <w:sz w:val="36"/>
          <w:szCs w:val="36"/>
        </w:rPr>
      </w:pPr>
    </w:p>
    <w:p w:rsidR="0030185B" w:rsidRDefault="0030185B" w:rsidP="0057429F">
      <w:pPr>
        <w:jc w:val="center"/>
      </w:pPr>
    </w:p>
    <w:p w:rsidR="0030185B" w:rsidRDefault="0030185B" w:rsidP="0057429F">
      <w:pPr>
        <w:jc w:val="center"/>
      </w:pPr>
    </w:p>
    <w:p w:rsidR="0030185B" w:rsidRDefault="0030185B" w:rsidP="0057429F">
      <w:pPr>
        <w:jc w:val="center"/>
        <w:sectPr w:rsidR="0030185B" w:rsidSect="005E1705">
          <w:pgSz w:w="11906" w:h="16838"/>
          <w:pgMar w:top="1417" w:right="1417" w:bottom="1417" w:left="1417" w:header="708" w:footer="708" w:gutter="0"/>
          <w:cols w:space="708"/>
          <w:docGrid w:linePitch="360"/>
        </w:sectPr>
      </w:pPr>
    </w:p>
    <w:p w:rsidR="0057429F" w:rsidRPr="00EF7B97" w:rsidRDefault="0057429F" w:rsidP="0057429F">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b/>
          <w:i/>
          <w:sz w:val="32"/>
          <w:szCs w:val="32"/>
          <w:u w:val="single"/>
          <w:lang w:eastAsia="fr-FR"/>
        </w:rPr>
        <w:lastRenderedPageBreak/>
        <w:t>Application Form</w:t>
      </w:r>
    </w:p>
    <w:p w:rsidR="0057429F" w:rsidRPr="0057429F" w:rsidRDefault="0057429F" w:rsidP="0057429F">
      <w:pPr>
        <w:spacing w:after="0" w:line="240" w:lineRule="auto"/>
        <w:rPr>
          <w:rFonts w:ascii="Times New Roman" w:eastAsia="Times New Roman" w:hAnsi="Times New Roman" w:cs="Times New Roman"/>
          <w:lang w:eastAsia="fr-FR"/>
        </w:rPr>
      </w:pPr>
    </w:p>
    <w:p w:rsidR="0057429F" w:rsidRPr="0057429F" w:rsidRDefault="0057429F" w:rsidP="0057429F">
      <w:pPr>
        <w:spacing w:after="0" w:line="240" w:lineRule="auto"/>
        <w:jc w:val="center"/>
        <w:rPr>
          <w:rFonts w:ascii="Times New Roman" w:eastAsia="Times New Roman" w:hAnsi="Times New Roman" w:cs="Times New Roman"/>
          <w:lang w:eastAsia="fr-FR"/>
        </w:rPr>
      </w:pPr>
      <w:r w:rsidRPr="0057429F">
        <w:rPr>
          <w:rFonts w:ascii="Times New Roman" w:eastAsia="Times New Roman" w:hAnsi="Times New Roman" w:cs="Times New Roman"/>
          <w:lang w:eastAsia="fr-FR"/>
        </w:rPr>
        <w:t>Military Academy of Saint-Cyr Coëtquidan</w:t>
      </w:r>
    </w:p>
    <w:p w:rsidR="0057429F" w:rsidRPr="0057429F" w:rsidRDefault="0057429F" w:rsidP="0057429F">
      <w:pPr>
        <w:spacing w:after="0" w:line="240" w:lineRule="auto"/>
        <w:rPr>
          <w:rFonts w:ascii="Times New Roman" w:eastAsia="Times New Roman" w:hAnsi="Times New Roman" w:cs="Times New Roman"/>
          <w:lang w:eastAsia="fr-FR"/>
        </w:rPr>
      </w:pPr>
      <w:r w:rsidRPr="0057429F">
        <w:rPr>
          <w:rFonts w:ascii="Times New Roman" w:eastAsia="Times New Roman" w:hAnsi="Times New Roman" w:cs="Times New Roman"/>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5015865</wp:posOffset>
                </wp:positionH>
                <wp:positionV relativeFrom="paragraph">
                  <wp:posOffset>159385</wp:posOffset>
                </wp:positionV>
                <wp:extent cx="1270635" cy="1641475"/>
                <wp:effectExtent l="10160" t="13970" r="508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1641475"/>
                        </a:xfrm>
                        <a:prstGeom prst="rect">
                          <a:avLst/>
                        </a:prstGeom>
                        <a:solidFill>
                          <a:srgbClr val="FFFFFF"/>
                        </a:solidFill>
                        <a:ln w="9525">
                          <a:solidFill>
                            <a:srgbClr val="000000"/>
                          </a:solidFill>
                          <a:miter lim="800000"/>
                          <a:headEnd/>
                          <a:tailEnd/>
                        </a:ln>
                      </wps:spPr>
                      <wps:txbx>
                        <w:txbxContent>
                          <w:p w:rsidR="0057429F" w:rsidRPr="00AF0E97" w:rsidRDefault="0057429F" w:rsidP="0057429F">
                            <w:pPr>
                              <w:jc w:val="center"/>
                            </w:pPr>
                            <w:r w:rsidRPr="00AF0E97">
                              <w:t>Please attach your head-and-shoulder photograph data.</w:t>
                            </w:r>
                          </w:p>
                        </w:txbxContent>
                      </wps:txbx>
                      <wps:bodyPr rot="0" vert="horz" wrap="square" lIns="91440" tIns="33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94.95pt;margin-top:12.55pt;width:100.05pt;height:1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">
                <v:textbox inset=",9.3mm">
                  <w:txbxContent>
                    <w:p w:rsidR="0057429F" w:rsidRPr="00AF0E97" w:rsidRDefault="0057429F" w:rsidP="0057429F">
                      <w:pPr>
                        <w:jc w:val="center"/>
                      </w:pPr>
                      <w:r w:rsidRPr="00AF0E97">
                        <w:t>Please attach your head-and-shoulder photograph data.</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tblGrid>
      <w:tr w:rsidR="0057429F" w:rsidRPr="0057429F" w:rsidTr="00255DB9">
        <w:trPr>
          <w:trHeight w:val="560"/>
        </w:trPr>
        <w:tc>
          <w:tcPr>
            <w:tcW w:w="2628" w:type="dxa"/>
            <w:shd w:val="clear" w:color="auto" w:fill="auto"/>
            <w:vAlign w:val="center"/>
          </w:tcPr>
          <w:p w:rsidR="0057429F" w:rsidRPr="0057429F" w:rsidRDefault="0057429F" w:rsidP="0057429F">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Country of Origin:</w:t>
            </w:r>
          </w:p>
        </w:tc>
        <w:tc>
          <w:tcPr>
            <w:tcW w:w="5220" w:type="dxa"/>
            <w:shd w:val="clear" w:color="auto" w:fill="F3F3F3"/>
            <w:vAlign w:val="center"/>
          </w:tcPr>
          <w:p w:rsidR="0057429F" w:rsidRPr="0057429F" w:rsidRDefault="0057429F" w:rsidP="0057429F">
            <w:pPr>
              <w:spacing w:after="0" w:line="240" w:lineRule="auto"/>
              <w:rPr>
                <w:rFonts w:ascii="Times New Roman" w:eastAsia="Times New Roman" w:hAnsi="Times New Roman" w:cs="Times New Roman"/>
                <w:b/>
                <w:lang w:eastAsia="fr-FR"/>
              </w:rPr>
            </w:pPr>
          </w:p>
        </w:tc>
      </w:tr>
      <w:tr w:rsidR="0057429F" w:rsidRPr="0057429F" w:rsidTr="00255DB9">
        <w:trPr>
          <w:trHeight w:val="560"/>
        </w:trPr>
        <w:tc>
          <w:tcPr>
            <w:tcW w:w="2628" w:type="dxa"/>
            <w:shd w:val="clear" w:color="auto" w:fill="auto"/>
            <w:vAlign w:val="center"/>
          </w:tcPr>
          <w:p w:rsidR="0057429F" w:rsidRPr="0057429F" w:rsidRDefault="0057429F" w:rsidP="0057429F">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Name of the Institute:</w:t>
            </w:r>
          </w:p>
        </w:tc>
        <w:tc>
          <w:tcPr>
            <w:tcW w:w="5220" w:type="dxa"/>
            <w:shd w:val="clear" w:color="auto" w:fill="F3F3F3"/>
            <w:vAlign w:val="center"/>
          </w:tcPr>
          <w:p w:rsidR="0057429F" w:rsidRPr="0057429F" w:rsidRDefault="0057429F" w:rsidP="0057429F">
            <w:pPr>
              <w:spacing w:after="0" w:line="240" w:lineRule="auto"/>
              <w:rPr>
                <w:rFonts w:ascii="Times New Roman" w:eastAsia="Times New Roman" w:hAnsi="Times New Roman" w:cs="Times New Roman"/>
                <w:b/>
                <w:lang w:eastAsia="fr-FR"/>
              </w:rPr>
            </w:pPr>
          </w:p>
        </w:tc>
      </w:tr>
    </w:tbl>
    <w:p w:rsidR="0057429F" w:rsidRPr="0057429F" w:rsidRDefault="0057429F" w:rsidP="0057429F">
      <w:pPr>
        <w:spacing w:after="0" w:line="240" w:lineRule="auto"/>
        <w:rPr>
          <w:rFonts w:ascii="Times New Roman" w:eastAsia="Times New Roman" w:hAnsi="Times New Roman" w:cs="Times New Roman"/>
          <w:b/>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2292"/>
        <w:gridCol w:w="1416"/>
        <w:gridCol w:w="2724"/>
      </w:tblGrid>
      <w:tr w:rsidR="0057429F" w:rsidRPr="0057429F" w:rsidTr="00255DB9">
        <w:trPr>
          <w:trHeight w:val="503"/>
        </w:trPr>
        <w:tc>
          <w:tcPr>
            <w:tcW w:w="1416"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Course:</w:t>
            </w:r>
          </w:p>
        </w:tc>
        <w:tc>
          <w:tcPr>
            <w:tcW w:w="6432" w:type="dxa"/>
            <w:gridSpan w:val="3"/>
            <w:shd w:val="clear" w:color="auto" w:fill="F3F3F3"/>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p>
        </w:tc>
      </w:tr>
      <w:tr w:rsidR="0057429F" w:rsidRPr="0057429F" w:rsidTr="00255DB9">
        <w:trPr>
          <w:trHeight w:val="520"/>
        </w:trPr>
        <w:tc>
          <w:tcPr>
            <w:tcW w:w="1416"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From:</w:t>
            </w:r>
          </w:p>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(dd/mm/yy)</w:t>
            </w:r>
          </w:p>
        </w:tc>
        <w:tc>
          <w:tcPr>
            <w:tcW w:w="2292" w:type="dxa"/>
            <w:shd w:val="clear" w:color="auto" w:fill="F3F3F3"/>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p>
        </w:tc>
        <w:tc>
          <w:tcPr>
            <w:tcW w:w="1416"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To:</w:t>
            </w:r>
          </w:p>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(dd/mm/yy)</w:t>
            </w:r>
          </w:p>
        </w:tc>
        <w:tc>
          <w:tcPr>
            <w:tcW w:w="2724" w:type="dxa"/>
            <w:shd w:val="clear" w:color="auto" w:fill="F3F3F3"/>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p>
        </w:tc>
      </w:tr>
    </w:tbl>
    <w:p w:rsidR="0057429F" w:rsidRPr="0057429F" w:rsidRDefault="0057429F" w:rsidP="0057429F">
      <w:pPr>
        <w:spacing w:after="0" w:line="240" w:lineRule="auto"/>
        <w:rPr>
          <w:rFonts w:ascii="Times New Roman" w:eastAsia="Times New Roman" w:hAnsi="Times New Roman" w:cs="Times New Roman"/>
          <w:b/>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63"/>
        <w:gridCol w:w="877"/>
        <w:gridCol w:w="3292"/>
        <w:gridCol w:w="4048"/>
      </w:tblGrid>
      <w:tr w:rsidR="0057429F" w:rsidRPr="0057429F" w:rsidTr="00255DB9">
        <w:tc>
          <w:tcPr>
            <w:tcW w:w="828"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Male</w:t>
            </w:r>
          </w:p>
        </w:tc>
        <w:tc>
          <w:tcPr>
            <w:tcW w:w="963"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Female</w:t>
            </w:r>
          </w:p>
        </w:tc>
        <w:tc>
          <w:tcPr>
            <w:tcW w:w="877"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Rank</w:t>
            </w:r>
          </w:p>
        </w:tc>
        <w:tc>
          <w:tcPr>
            <w:tcW w:w="3292" w:type="dxa"/>
            <w:tcBorders>
              <w:bottom w:val="single" w:sz="4" w:space="0" w:color="auto"/>
            </w:tcBorders>
            <w:shd w:val="clear" w:color="auto" w:fill="auto"/>
          </w:tcPr>
          <w:p w:rsidR="0057429F" w:rsidRPr="0057429F" w:rsidRDefault="00954041" w:rsidP="0057429F">
            <w:pPr>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Surn</w:t>
            </w:r>
            <w:r w:rsidR="0057429F" w:rsidRPr="0057429F">
              <w:rPr>
                <w:rFonts w:ascii="Times New Roman" w:eastAsia="Times New Roman" w:hAnsi="Times New Roman" w:cs="Times New Roman"/>
                <w:b/>
                <w:lang w:eastAsia="fr-FR"/>
              </w:rPr>
              <w:t>ame</w:t>
            </w:r>
          </w:p>
        </w:tc>
        <w:tc>
          <w:tcPr>
            <w:tcW w:w="4048"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First name</w:t>
            </w:r>
          </w:p>
        </w:tc>
      </w:tr>
      <w:tr w:rsidR="0057429F" w:rsidRPr="0057429F" w:rsidTr="00255DB9">
        <w:trPr>
          <w:trHeight w:val="561"/>
        </w:trPr>
        <w:tc>
          <w:tcPr>
            <w:tcW w:w="828"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963"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877"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3292"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4048"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r>
    </w:tbl>
    <w:p w:rsidR="0057429F" w:rsidRPr="0057429F" w:rsidRDefault="0057429F" w:rsidP="0057429F">
      <w:pPr>
        <w:spacing w:after="0" w:line="240" w:lineRule="auto"/>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849"/>
        <w:gridCol w:w="2070"/>
        <w:gridCol w:w="2893"/>
        <w:gridCol w:w="1633"/>
      </w:tblGrid>
      <w:tr w:rsidR="0057429F" w:rsidRPr="0057429F" w:rsidTr="00255DB9">
        <w:tc>
          <w:tcPr>
            <w:tcW w:w="1694"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Date of birth</w:t>
            </w:r>
          </w:p>
        </w:tc>
        <w:tc>
          <w:tcPr>
            <w:tcW w:w="1849" w:type="dxa"/>
            <w:tcBorders>
              <w:bottom w:val="single" w:sz="4" w:space="0" w:color="auto"/>
            </w:tcBorders>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Place of birth</w:t>
            </w:r>
          </w:p>
        </w:tc>
        <w:tc>
          <w:tcPr>
            <w:tcW w:w="2070"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Branch of Service</w:t>
            </w:r>
          </w:p>
        </w:tc>
        <w:tc>
          <w:tcPr>
            <w:tcW w:w="2893"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Major academic Field</w:t>
            </w:r>
          </w:p>
        </w:tc>
        <w:tc>
          <w:tcPr>
            <w:tcW w:w="1633"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Academic Year</w:t>
            </w:r>
          </w:p>
        </w:tc>
      </w:tr>
      <w:tr w:rsidR="0057429F" w:rsidRPr="0057429F" w:rsidTr="00255DB9">
        <w:trPr>
          <w:trHeight w:val="595"/>
        </w:trPr>
        <w:tc>
          <w:tcPr>
            <w:tcW w:w="1694"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1849"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2070"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2893"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1633"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r>
    </w:tbl>
    <w:p w:rsidR="0057429F" w:rsidRPr="0057429F" w:rsidRDefault="0057429F" w:rsidP="0057429F">
      <w:pPr>
        <w:spacing w:after="0" w:line="240" w:lineRule="auto"/>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490"/>
        <w:gridCol w:w="3480"/>
      </w:tblGrid>
      <w:tr w:rsidR="0057429F" w:rsidRPr="0057429F" w:rsidTr="00255DB9">
        <w:tc>
          <w:tcPr>
            <w:tcW w:w="3169" w:type="dxa"/>
            <w:tcBorders>
              <w:bottom w:val="single" w:sz="4" w:space="0" w:color="auto"/>
            </w:tcBorders>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Passport number</w:t>
            </w:r>
          </w:p>
        </w:tc>
        <w:tc>
          <w:tcPr>
            <w:tcW w:w="3490"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Phone number</w:t>
            </w:r>
          </w:p>
        </w:tc>
        <w:tc>
          <w:tcPr>
            <w:tcW w:w="3480"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e-mail address</w:t>
            </w:r>
          </w:p>
        </w:tc>
      </w:tr>
      <w:tr w:rsidR="0057429F" w:rsidRPr="0057429F" w:rsidTr="00255DB9">
        <w:trPr>
          <w:trHeight w:val="572"/>
        </w:trPr>
        <w:tc>
          <w:tcPr>
            <w:tcW w:w="3169" w:type="dxa"/>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c>
          <w:tcPr>
            <w:tcW w:w="3490" w:type="dxa"/>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c>
          <w:tcPr>
            <w:tcW w:w="3480" w:type="dxa"/>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r>
      <w:tr w:rsidR="0057429F" w:rsidRPr="0057429F" w:rsidTr="00255DB9">
        <w:tc>
          <w:tcPr>
            <w:tcW w:w="3169" w:type="dxa"/>
            <w:tcBorders>
              <w:bottom w:val="single" w:sz="4" w:space="0" w:color="auto"/>
            </w:tcBorders>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ID number</w:t>
            </w:r>
          </w:p>
        </w:tc>
        <w:tc>
          <w:tcPr>
            <w:tcW w:w="6970" w:type="dxa"/>
            <w:gridSpan w:val="2"/>
            <w:tcBorders>
              <w:bottom w:val="single" w:sz="4" w:space="0" w:color="auto"/>
            </w:tcBorders>
            <w:shd w:val="clear" w:color="auto" w:fill="auto"/>
          </w:tcPr>
          <w:p w:rsidR="0057429F" w:rsidRPr="0057429F" w:rsidRDefault="00692FCC" w:rsidP="0057429F">
            <w:pPr>
              <w:spacing w:after="0" w:line="240" w:lineRule="auto"/>
              <w:ind w:right="23"/>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Current</w:t>
            </w:r>
            <w:r w:rsidR="0057429F" w:rsidRPr="0057429F">
              <w:rPr>
                <w:rFonts w:ascii="Times New Roman" w:eastAsia="Times New Roman" w:hAnsi="Times New Roman" w:cs="Times New Roman"/>
                <w:b/>
                <w:lang w:eastAsia="fr-FR"/>
              </w:rPr>
              <w:t xml:space="preserve"> address</w:t>
            </w:r>
          </w:p>
        </w:tc>
      </w:tr>
      <w:tr w:rsidR="0057429F" w:rsidRPr="0057429F" w:rsidTr="00255DB9">
        <w:trPr>
          <w:trHeight w:val="473"/>
        </w:trPr>
        <w:tc>
          <w:tcPr>
            <w:tcW w:w="3169" w:type="dxa"/>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c>
          <w:tcPr>
            <w:tcW w:w="6970" w:type="dxa"/>
            <w:gridSpan w:val="2"/>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r>
    </w:tbl>
    <w:p w:rsidR="0057429F" w:rsidRPr="0057429F" w:rsidRDefault="0057429F" w:rsidP="0057429F">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3128"/>
        <w:gridCol w:w="2867"/>
      </w:tblGrid>
      <w:tr w:rsidR="0057429F" w:rsidRPr="0057429F" w:rsidTr="00255DB9">
        <w:trPr>
          <w:trHeight w:val="812"/>
        </w:trPr>
        <w:tc>
          <w:tcPr>
            <w:tcW w:w="1908"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at Rennes Airport (yes/no)</w:t>
            </w:r>
          </w:p>
        </w:tc>
        <w:tc>
          <w:tcPr>
            <w:tcW w:w="2160"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at Rennes rail station</w:t>
            </w:r>
          </w:p>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3128"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date (dd/mm/yy)</w:t>
            </w:r>
          </w:p>
        </w:tc>
        <w:tc>
          <w:tcPr>
            <w:tcW w:w="2867"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 xml:space="preserve">Time of arrival </w:t>
            </w:r>
          </w:p>
        </w:tc>
      </w:tr>
      <w:tr w:rsidR="0057429F" w:rsidRPr="0057429F" w:rsidTr="00255DB9">
        <w:trPr>
          <w:trHeight w:val="575"/>
        </w:trPr>
        <w:tc>
          <w:tcPr>
            <w:tcW w:w="1908"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2160"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3128"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2867"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r>
      <w:tr w:rsidR="0057429F" w:rsidRPr="0057429F" w:rsidTr="00255DB9">
        <w:trPr>
          <w:trHeight w:val="677"/>
        </w:trPr>
        <w:tc>
          <w:tcPr>
            <w:tcW w:w="1908"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from Rennes Airport</w:t>
            </w:r>
          </w:p>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2160"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from Rennes rail station</w:t>
            </w:r>
          </w:p>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3128"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date (dd/mm/yy)</w:t>
            </w:r>
          </w:p>
        </w:tc>
        <w:tc>
          <w:tcPr>
            <w:tcW w:w="2867"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Time of departure</w:t>
            </w:r>
          </w:p>
        </w:tc>
      </w:tr>
      <w:tr w:rsidR="0057429F" w:rsidRPr="0057429F" w:rsidTr="00255DB9">
        <w:trPr>
          <w:trHeight w:val="507"/>
        </w:trPr>
        <w:tc>
          <w:tcPr>
            <w:tcW w:w="1908"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2160"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3128"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2867"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r>
    </w:tbl>
    <w:p w:rsidR="0057429F" w:rsidRPr="0057429F" w:rsidRDefault="0057429F" w:rsidP="0057429F">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3"/>
      </w:tblGrid>
      <w:tr w:rsidR="0057429F" w:rsidRPr="0057429F" w:rsidTr="00255DB9">
        <w:tc>
          <w:tcPr>
            <w:tcW w:w="10063"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Special dietary or food requirements</w:t>
            </w:r>
          </w:p>
        </w:tc>
      </w:tr>
      <w:tr w:rsidR="0057429F" w:rsidRPr="0057429F" w:rsidTr="00255DB9">
        <w:trPr>
          <w:trHeight w:val="475"/>
        </w:trPr>
        <w:tc>
          <w:tcPr>
            <w:tcW w:w="10063" w:type="dxa"/>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r>
    </w:tbl>
    <w:p w:rsidR="0057429F" w:rsidRPr="0057429F" w:rsidRDefault="0057429F" w:rsidP="0057429F">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63"/>
        <w:gridCol w:w="877"/>
        <w:gridCol w:w="2336"/>
        <w:gridCol w:w="956"/>
        <w:gridCol w:w="4048"/>
      </w:tblGrid>
      <w:tr w:rsidR="0057429F" w:rsidRPr="0057429F" w:rsidTr="00255DB9">
        <w:tc>
          <w:tcPr>
            <w:tcW w:w="10008" w:type="dxa"/>
            <w:gridSpan w:val="6"/>
            <w:tcBorders>
              <w:bottom w:val="single" w:sz="4" w:space="0" w:color="auto"/>
            </w:tcBorders>
            <w:shd w:val="clear" w:color="auto" w:fill="auto"/>
          </w:tcPr>
          <w:p w:rsidR="0057429F" w:rsidRPr="0057429F" w:rsidRDefault="0057429F" w:rsidP="0057429F">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Emergency contact/ Liaison staff:</w:t>
            </w:r>
          </w:p>
        </w:tc>
      </w:tr>
      <w:tr w:rsidR="0057429F" w:rsidRPr="0057429F" w:rsidTr="00255DB9">
        <w:tc>
          <w:tcPr>
            <w:tcW w:w="828"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Male</w:t>
            </w:r>
          </w:p>
        </w:tc>
        <w:tc>
          <w:tcPr>
            <w:tcW w:w="963"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Female</w:t>
            </w:r>
          </w:p>
        </w:tc>
        <w:tc>
          <w:tcPr>
            <w:tcW w:w="877"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Rank</w:t>
            </w:r>
          </w:p>
        </w:tc>
        <w:tc>
          <w:tcPr>
            <w:tcW w:w="3292" w:type="dxa"/>
            <w:gridSpan w:val="2"/>
            <w:tcBorders>
              <w:bottom w:val="single" w:sz="4" w:space="0" w:color="auto"/>
            </w:tcBorders>
            <w:shd w:val="clear" w:color="auto" w:fill="auto"/>
          </w:tcPr>
          <w:p w:rsidR="0057429F" w:rsidRPr="0057429F" w:rsidRDefault="00954041" w:rsidP="0057429F">
            <w:pPr>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Surn</w:t>
            </w:r>
            <w:r w:rsidR="0057429F" w:rsidRPr="0057429F">
              <w:rPr>
                <w:rFonts w:ascii="Times New Roman" w:eastAsia="Times New Roman" w:hAnsi="Times New Roman" w:cs="Times New Roman"/>
                <w:b/>
                <w:lang w:eastAsia="fr-FR"/>
              </w:rPr>
              <w:t>ame</w:t>
            </w:r>
          </w:p>
        </w:tc>
        <w:tc>
          <w:tcPr>
            <w:tcW w:w="4048"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First name</w:t>
            </w:r>
          </w:p>
        </w:tc>
      </w:tr>
      <w:tr w:rsidR="0057429F" w:rsidRPr="0057429F" w:rsidTr="00255DB9">
        <w:trPr>
          <w:trHeight w:val="565"/>
        </w:trPr>
        <w:tc>
          <w:tcPr>
            <w:tcW w:w="828" w:type="dxa"/>
            <w:tcBorders>
              <w:bottom w:val="single" w:sz="4" w:space="0" w:color="auto"/>
            </w:tcBorders>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963" w:type="dxa"/>
            <w:tcBorders>
              <w:bottom w:val="single" w:sz="4" w:space="0" w:color="auto"/>
            </w:tcBorders>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877" w:type="dxa"/>
            <w:tcBorders>
              <w:bottom w:val="single" w:sz="4" w:space="0" w:color="auto"/>
            </w:tcBorders>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3292" w:type="dxa"/>
            <w:gridSpan w:val="2"/>
            <w:tcBorders>
              <w:bottom w:val="single" w:sz="4" w:space="0" w:color="auto"/>
            </w:tcBorders>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4048" w:type="dxa"/>
            <w:tcBorders>
              <w:bottom w:val="single" w:sz="4" w:space="0" w:color="auto"/>
            </w:tcBorders>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r>
      <w:tr w:rsidR="0057429F" w:rsidRPr="0057429F" w:rsidTr="00255DB9">
        <w:trPr>
          <w:trHeight w:val="354"/>
        </w:trPr>
        <w:tc>
          <w:tcPr>
            <w:tcW w:w="5004" w:type="dxa"/>
            <w:gridSpan w:val="4"/>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POC’s phone number</w:t>
            </w:r>
          </w:p>
        </w:tc>
        <w:tc>
          <w:tcPr>
            <w:tcW w:w="5004" w:type="dxa"/>
            <w:gridSpan w:val="2"/>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POC’s e-mail address</w:t>
            </w:r>
          </w:p>
        </w:tc>
      </w:tr>
      <w:tr w:rsidR="0057429F" w:rsidRPr="0057429F" w:rsidTr="00255DB9">
        <w:trPr>
          <w:trHeight w:val="561"/>
        </w:trPr>
        <w:tc>
          <w:tcPr>
            <w:tcW w:w="5004" w:type="dxa"/>
            <w:gridSpan w:val="4"/>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5004" w:type="dxa"/>
            <w:gridSpan w:val="2"/>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r>
    </w:tbl>
    <w:p w:rsidR="0057429F" w:rsidRPr="00D86BE5" w:rsidRDefault="0057429F" w:rsidP="00D86BE5">
      <w:pPr>
        <w:rPr>
          <w:rFonts w:ascii="Times New Roman" w:hAnsi="Times New Roman" w:cs="Times New Roman"/>
          <w:sz w:val="24"/>
          <w:szCs w:val="24"/>
        </w:rPr>
      </w:pPr>
    </w:p>
    <w:p w:rsidR="0057429F" w:rsidRPr="005E1705" w:rsidRDefault="0057429F" w:rsidP="00935816">
      <w:pPr>
        <w:pStyle w:val="Paragraphedeliste"/>
        <w:rPr>
          <w:rFonts w:ascii="Times New Roman" w:hAnsi="Times New Roman" w:cs="Times New Roman"/>
          <w:sz w:val="24"/>
          <w:szCs w:val="24"/>
        </w:rPr>
      </w:pPr>
    </w:p>
    <w:p w:rsidR="0057429F" w:rsidRPr="0057429F" w:rsidRDefault="0057429F" w:rsidP="0057429F">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t>FRENCH MINISTRY OF DEFENSE</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fr-FR"/>
        </w:rPr>
      </w:pPr>
    </w:p>
    <w:p w:rsidR="0057429F" w:rsidRPr="0057429F" w:rsidRDefault="0057429F" w:rsidP="0057429F">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w:t>
      </w:r>
    </w:p>
    <w:p w:rsidR="0057429F" w:rsidRPr="0057429F" w:rsidRDefault="0057429F" w:rsidP="0057429F">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t>MILITARY HEALTH SERVICE</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fr-FR"/>
        </w:rPr>
      </w:pPr>
    </w:p>
    <w:p w:rsidR="0057429F" w:rsidRPr="0057429F" w:rsidRDefault="0057429F" w:rsidP="0057429F">
      <w:pPr>
        <w:spacing w:after="0" w:line="240" w:lineRule="auto"/>
        <w:jc w:val="center"/>
        <w:rPr>
          <w:rFonts w:ascii="Times New Roman" w:eastAsia="Times New Roman" w:hAnsi="Times New Roman" w:cs="Times New Roman"/>
          <w:sz w:val="24"/>
          <w:szCs w:val="24"/>
          <w:lang w:val="fr-FR" w:eastAsia="fr-FR"/>
        </w:rPr>
      </w:pPr>
      <w:r w:rsidRPr="0057429F">
        <w:rPr>
          <w:rFonts w:ascii="Times New Roman" w:eastAsia="Times New Roman" w:hAnsi="Times New Roman" w:cs="Times New Roman"/>
          <w:sz w:val="24"/>
          <w:szCs w:val="24"/>
          <w:lang w:val="fr-FR" w:eastAsia="fr-FR"/>
        </w:rPr>
        <w:t>--------------------------</w:t>
      </w:r>
    </w:p>
    <w:p w:rsidR="0057429F" w:rsidRPr="0057429F" w:rsidRDefault="0057429F" w:rsidP="0057429F">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MEDICAL CERTIFICATE</w:t>
      </w:r>
    </w:p>
    <w:p w:rsidR="0057429F" w:rsidRPr="0057429F" w:rsidRDefault="0057429F" w:rsidP="0057429F">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(n°620-4/1)</w:t>
      </w:r>
    </w:p>
    <w:p w:rsidR="0057429F" w:rsidRPr="0057429F" w:rsidRDefault="0057429F" w:rsidP="0057429F">
      <w:pPr>
        <w:spacing w:after="0" w:line="240" w:lineRule="auto"/>
        <w:jc w:val="center"/>
        <w:rPr>
          <w:rFonts w:ascii="Times New Roman" w:eastAsia="Times New Roman" w:hAnsi="Times New Roman" w:cs="Times New Roman"/>
          <w:b/>
          <w:sz w:val="52"/>
          <w:szCs w:val="52"/>
          <w:lang w:val="fr-FR" w:eastAsia="fr-FR"/>
        </w:rPr>
      </w:pPr>
    </w:p>
    <w:p w:rsidR="0057429F" w:rsidRPr="0057429F" w:rsidRDefault="00954041" w:rsidP="0057429F">
      <w:pPr>
        <w:spacing w:after="0" w:line="240" w:lineRule="auto"/>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SURN</w:t>
      </w:r>
      <w:r w:rsidR="0057429F" w:rsidRPr="0057429F">
        <w:rPr>
          <w:rFonts w:ascii="Times New Roman" w:eastAsia="Times New Roman" w:hAnsi="Times New Roman" w:cs="Times New Roman"/>
          <w:b/>
          <w:sz w:val="24"/>
          <w:szCs w:val="24"/>
          <w:lang w:val="fr-FR" w:eastAsia="fr-FR"/>
        </w:rPr>
        <w:t>AME :</w:t>
      </w:r>
      <w:r w:rsidR="0057429F" w:rsidRPr="0057429F">
        <w:rPr>
          <w:rFonts w:ascii="Times New Roman" w:eastAsia="Times New Roman" w:hAnsi="Times New Roman" w:cs="Times New Roman"/>
          <w:b/>
          <w:sz w:val="24"/>
          <w:szCs w:val="24"/>
          <w:lang w:val="fr-FR" w:eastAsia="fr-FR"/>
        </w:rPr>
        <w:tab/>
      </w:r>
      <w:r w:rsidR="0057429F" w:rsidRPr="0057429F">
        <w:rPr>
          <w:rFonts w:ascii="Times New Roman" w:eastAsia="Times New Roman" w:hAnsi="Times New Roman" w:cs="Times New Roman"/>
          <w:b/>
          <w:sz w:val="24"/>
          <w:szCs w:val="24"/>
          <w:lang w:val="fr-FR" w:eastAsia="fr-FR"/>
        </w:rPr>
        <w:tab/>
      </w:r>
      <w:r w:rsidR="0057429F" w:rsidRPr="0057429F">
        <w:rPr>
          <w:rFonts w:ascii="Times New Roman" w:eastAsia="Times New Roman" w:hAnsi="Times New Roman" w:cs="Times New Roman"/>
          <w:b/>
          <w:sz w:val="24"/>
          <w:szCs w:val="24"/>
          <w:lang w:val="fr-FR" w:eastAsia="fr-FR"/>
        </w:rPr>
        <w:tab/>
      </w:r>
      <w:r w:rsidR="0057429F" w:rsidRPr="0057429F">
        <w:rPr>
          <w:rFonts w:ascii="Times New Roman" w:eastAsia="Times New Roman" w:hAnsi="Times New Roman" w:cs="Times New Roman"/>
          <w:b/>
          <w:sz w:val="24"/>
          <w:szCs w:val="24"/>
          <w:lang w:val="fr-FR" w:eastAsia="fr-FR"/>
        </w:rPr>
        <w:tab/>
      </w:r>
      <w:r w:rsidR="0057429F" w:rsidRPr="0057429F">
        <w:rPr>
          <w:rFonts w:ascii="Times New Roman" w:eastAsia="Times New Roman" w:hAnsi="Times New Roman" w:cs="Times New Roman"/>
          <w:b/>
          <w:sz w:val="24"/>
          <w:szCs w:val="24"/>
          <w:lang w:val="fr-FR" w:eastAsia="fr-FR"/>
        </w:rPr>
        <w:tab/>
        <w:t>FIRST NAME :</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Birth date :</w:t>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t>Rank :</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7429F" w:rsidRPr="0057429F" w:rsidTr="00255DB9">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APTITUDES</w:t>
            </w:r>
          </w:p>
        </w:tc>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Medical decision</w:t>
            </w:r>
          </w:p>
        </w:tc>
      </w:tr>
      <w:tr w:rsidR="0057429F" w:rsidRPr="0057429F" w:rsidTr="00255DB9">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General</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r>
      <w:tr w:rsidR="0057429F" w:rsidRPr="0057429F" w:rsidTr="00255DB9">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Abroad &amp; overseas</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r>
      <w:tr w:rsidR="0057429F" w:rsidRPr="0057429F" w:rsidTr="00255DB9">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Paratrooper</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r>
      <w:tr w:rsidR="0057429F" w:rsidRPr="0057429F" w:rsidTr="00255DB9">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Commando</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r>
    </w:tbl>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7429F" w:rsidRPr="0057429F" w:rsidTr="00255DB9">
        <w:tc>
          <w:tcPr>
            <w:tcW w:w="4606" w:type="dxa"/>
            <w:shd w:val="clear" w:color="auto" w:fill="auto"/>
          </w:tcPr>
          <w:p w:rsidR="0057429F" w:rsidRPr="001E02D6" w:rsidRDefault="0057429F" w:rsidP="0057429F">
            <w:pPr>
              <w:spacing w:after="0" w:line="240" w:lineRule="auto"/>
              <w:rPr>
                <w:rFonts w:ascii="Times New Roman" w:eastAsia="Times New Roman" w:hAnsi="Times New Roman" w:cs="Times New Roman"/>
                <w:b/>
                <w:sz w:val="24"/>
                <w:szCs w:val="24"/>
                <w:lang w:eastAsia="fr-FR"/>
              </w:rPr>
            </w:pPr>
          </w:p>
          <w:p w:rsidR="0057429F" w:rsidRPr="001E02D6" w:rsidRDefault="0057429F" w:rsidP="0057429F">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Job’s restriction details</w:t>
            </w:r>
          </w:p>
          <w:p w:rsidR="0057429F" w:rsidRPr="001E02D6" w:rsidRDefault="0057429F" w:rsidP="0057429F">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(if needed)</w:t>
            </w:r>
          </w:p>
          <w:p w:rsidR="0057429F" w:rsidRPr="001E02D6" w:rsidRDefault="0057429F" w:rsidP="0057429F">
            <w:pPr>
              <w:spacing w:after="0" w:line="240" w:lineRule="auto"/>
              <w:rPr>
                <w:rFonts w:ascii="Times New Roman" w:eastAsia="Times New Roman" w:hAnsi="Times New Roman" w:cs="Times New Roman"/>
                <w:b/>
                <w:sz w:val="24"/>
                <w:szCs w:val="24"/>
                <w:lang w:eastAsia="fr-FR"/>
              </w:rPr>
            </w:pPr>
          </w:p>
        </w:tc>
        <w:tc>
          <w:tcPr>
            <w:tcW w:w="4606" w:type="dxa"/>
            <w:shd w:val="clear" w:color="auto" w:fill="auto"/>
          </w:tcPr>
          <w:p w:rsidR="0057429F" w:rsidRPr="001E02D6" w:rsidRDefault="0057429F" w:rsidP="0057429F">
            <w:pPr>
              <w:spacing w:after="0" w:line="240" w:lineRule="auto"/>
              <w:rPr>
                <w:rFonts w:ascii="Times New Roman" w:eastAsia="Times New Roman" w:hAnsi="Times New Roman" w:cs="Times New Roman"/>
                <w:b/>
                <w:sz w:val="24"/>
                <w:szCs w:val="24"/>
                <w:lang w:eastAsia="fr-FR"/>
              </w:rPr>
            </w:pPr>
          </w:p>
        </w:tc>
      </w:tr>
    </w:tbl>
    <w:p w:rsidR="0057429F" w:rsidRPr="001E02D6"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49223A"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CONCLUSION:</w:t>
      </w:r>
      <w:r w:rsidR="0057429F" w:rsidRPr="0057429F">
        <w:rPr>
          <w:rFonts w:ascii="Times New Roman" w:eastAsia="Times New Roman" w:hAnsi="Times New Roman" w:cs="Times New Roman"/>
          <w:b/>
          <w:sz w:val="24"/>
          <w:szCs w:val="24"/>
          <w:lang w:eastAsia="fr-FR"/>
        </w:rPr>
        <w:tab/>
      </w:r>
      <w:r w:rsidR="0057429F" w:rsidRPr="0057429F">
        <w:rPr>
          <w:rFonts w:ascii="Times New Roman" w:eastAsia="Times New Roman" w:hAnsi="Times New Roman" w:cs="Times New Roman"/>
          <w:b/>
          <w:sz w:val="24"/>
          <w:szCs w:val="24"/>
          <w:lang w:eastAsia="fr-FR"/>
        </w:rPr>
        <w:tab/>
      </w:r>
      <w:r w:rsidR="0057429F" w:rsidRPr="0057429F">
        <w:rPr>
          <w:rFonts w:ascii="Times New Roman" w:eastAsia="Times New Roman" w:hAnsi="Times New Roman" w:cs="Times New Roman"/>
          <w:b/>
          <w:sz w:val="24"/>
          <w:szCs w:val="24"/>
          <w:lang w:eastAsia="fr-FR"/>
        </w:rPr>
        <w:tab/>
      </w:r>
      <w:r w:rsidR="0057429F" w:rsidRPr="0057429F">
        <w:rPr>
          <w:rFonts w:ascii="Times New Roman" w:eastAsia="Times New Roman" w:hAnsi="Times New Roman" w:cs="Times New Roman"/>
          <w:b/>
          <w:sz w:val="24"/>
          <w:szCs w:val="24"/>
          <w:lang w:eastAsia="fr-FR"/>
        </w:rPr>
        <w:tab/>
      </w:r>
      <w:r w:rsidR="0057429F"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Date:</w:t>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without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 xml:space="preserve">Practitioner’s signature &amp; </w:t>
      </w:r>
      <w:r w:rsidR="0049223A" w:rsidRPr="0057429F">
        <w:rPr>
          <w:rFonts w:ascii="Times New Roman" w:eastAsia="Times New Roman" w:hAnsi="Times New Roman" w:cs="Times New Roman"/>
          <w:b/>
          <w:sz w:val="24"/>
          <w:szCs w:val="24"/>
          <w:lang w:eastAsia="fr-FR"/>
        </w:rPr>
        <w:t>stamp:</w:t>
      </w:r>
    </w:p>
    <w:p w:rsidR="0057429F" w:rsidRPr="00EF7B97" w:rsidRDefault="0057429F" w:rsidP="0057429F">
      <w:pPr>
        <w:spacing w:after="0" w:line="240" w:lineRule="auto"/>
        <w:rPr>
          <w:rFonts w:ascii="Times New Roman" w:eastAsia="Times New Roman" w:hAnsi="Times New Roman" w:cs="Times New Roman"/>
          <w:b/>
          <w:sz w:val="24"/>
          <w:szCs w:val="24"/>
          <w:lang w:eastAsia="fr-FR"/>
        </w:rPr>
      </w:pPr>
      <w:r w:rsidRPr="00EF7B97">
        <w:rPr>
          <w:rFonts w:ascii="Times New Roman" w:eastAsia="Times New Roman" w:hAnsi="Times New Roman" w:cs="Times New Roman"/>
          <w:b/>
          <w:sz w:val="24"/>
          <w:szCs w:val="24"/>
          <w:lang w:eastAsia="fr-FR"/>
        </w:rPr>
        <w:t>⁭</w:t>
      </w:r>
      <w:r w:rsidRPr="00EF7B97">
        <w:rPr>
          <w:rFonts w:ascii="Times New Roman" w:eastAsia="Times New Roman" w:hAnsi="Times New Roman" w:cs="Times New Roman"/>
          <w:b/>
          <w:sz w:val="24"/>
          <w:szCs w:val="24"/>
          <w:lang w:eastAsia="fr-FR"/>
        </w:rPr>
        <w:tab/>
        <w:t>Inability</w:t>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935816" w:rsidRPr="0057429F" w:rsidRDefault="00935816" w:rsidP="00783D78">
      <w:pPr>
        <w:jc w:val="center"/>
        <w:rPr>
          <w:rFonts w:ascii="Times New Roman" w:hAnsi="Times New Roman" w:cs="Times New Roman"/>
          <w:sz w:val="24"/>
          <w:szCs w:val="24"/>
        </w:rPr>
      </w:pPr>
    </w:p>
    <w:p w:rsidR="0057429F" w:rsidRPr="0057429F" w:rsidRDefault="0057429F" w:rsidP="00783D78">
      <w:pPr>
        <w:jc w:val="center"/>
        <w:rPr>
          <w:rFonts w:ascii="Times New Roman" w:hAnsi="Times New Roman" w:cs="Times New Roman"/>
          <w:sz w:val="24"/>
          <w:szCs w:val="24"/>
        </w:rPr>
      </w:pPr>
    </w:p>
    <w:p w:rsidR="0057429F" w:rsidRDefault="0057429F" w:rsidP="00783D78">
      <w:pPr>
        <w:jc w:val="center"/>
        <w:rPr>
          <w:rFonts w:ascii="Times New Roman" w:hAnsi="Times New Roman" w:cs="Times New Roman"/>
          <w:sz w:val="24"/>
          <w:szCs w:val="24"/>
        </w:rPr>
      </w:pPr>
    </w:p>
    <w:p w:rsidR="0057429F" w:rsidRDefault="0057429F" w:rsidP="00783D78">
      <w:pPr>
        <w:jc w:val="center"/>
        <w:rPr>
          <w:rFonts w:ascii="Times New Roman" w:hAnsi="Times New Roman" w:cs="Times New Roman"/>
          <w:sz w:val="24"/>
          <w:szCs w:val="24"/>
        </w:rPr>
      </w:pPr>
    </w:p>
    <w:p w:rsidR="0057429F" w:rsidRDefault="0057429F" w:rsidP="00783D78">
      <w:pPr>
        <w:jc w:val="center"/>
        <w:rPr>
          <w:rFonts w:ascii="Times New Roman" w:hAnsi="Times New Roman" w:cs="Times New Roman"/>
          <w:sz w:val="24"/>
          <w:szCs w:val="24"/>
        </w:rPr>
      </w:pPr>
    </w:p>
    <w:p w:rsidR="0057429F" w:rsidRPr="0049223A" w:rsidRDefault="0057429F" w:rsidP="0049223A">
      <w:pPr>
        <w:rPr>
          <w:rFonts w:ascii="Times New Roman" w:hAnsi="Times New Roman" w:cs="Times New Roman"/>
          <w:sz w:val="40"/>
          <w:szCs w:val="40"/>
        </w:rPr>
      </w:pPr>
    </w:p>
    <w:p w:rsidR="0057429F" w:rsidRPr="0049223A" w:rsidRDefault="0057429F" w:rsidP="0057429F">
      <w:pPr>
        <w:spacing w:after="0" w:line="240" w:lineRule="auto"/>
        <w:jc w:val="center"/>
        <w:rPr>
          <w:rFonts w:ascii="Times New Roman" w:eastAsia="Times New Roman" w:hAnsi="Times New Roman" w:cs="Times New Roman"/>
          <w:b/>
          <w:color w:val="000000"/>
          <w:sz w:val="40"/>
          <w:szCs w:val="40"/>
          <w:u w:val="single"/>
          <w:lang w:val="en" w:eastAsia="fr-FR"/>
        </w:rPr>
      </w:pPr>
      <w:r w:rsidRPr="0057429F">
        <w:rPr>
          <w:rFonts w:ascii="Times New Roman" w:eastAsia="Times New Roman" w:hAnsi="Times New Roman" w:cs="Times New Roman"/>
          <w:b/>
          <w:color w:val="000000"/>
          <w:sz w:val="40"/>
          <w:szCs w:val="40"/>
          <w:u w:val="single"/>
          <w:lang w:val="en" w:eastAsia="fr-FR"/>
        </w:rPr>
        <w:lastRenderedPageBreak/>
        <w:t>R</w:t>
      </w:r>
      <w:r w:rsidR="0049223A" w:rsidRPr="0049223A">
        <w:rPr>
          <w:rFonts w:ascii="Times New Roman" w:eastAsia="Times New Roman" w:hAnsi="Times New Roman" w:cs="Times New Roman"/>
          <w:b/>
          <w:color w:val="000000"/>
          <w:sz w:val="40"/>
          <w:szCs w:val="40"/>
          <w:u w:val="single"/>
          <w:lang w:val="en" w:eastAsia="fr-FR"/>
        </w:rPr>
        <w:t>educed</w:t>
      </w:r>
      <w:r w:rsidRPr="0057429F">
        <w:rPr>
          <w:rFonts w:ascii="Times New Roman" w:eastAsia="Times New Roman" w:hAnsi="Times New Roman" w:cs="Times New Roman"/>
          <w:b/>
          <w:color w:val="000000"/>
          <w:sz w:val="40"/>
          <w:szCs w:val="40"/>
          <w:u w:val="single"/>
          <w:lang w:val="en" w:eastAsia="fr-FR"/>
        </w:rPr>
        <w:t xml:space="preserve"> M</w:t>
      </w:r>
      <w:r w:rsidR="0049223A" w:rsidRPr="0049223A">
        <w:rPr>
          <w:rFonts w:ascii="Times New Roman" w:eastAsia="Times New Roman" w:hAnsi="Times New Roman" w:cs="Times New Roman"/>
          <w:b/>
          <w:color w:val="000000"/>
          <w:sz w:val="40"/>
          <w:szCs w:val="40"/>
          <w:u w:val="single"/>
          <w:lang w:val="en" w:eastAsia="fr-FR"/>
        </w:rPr>
        <w:t>edical</w:t>
      </w:r>
      <w:r w:rsidRPr="0057429F">
        <w:rPr>
          <w:rFonts w:ascii="Times New Roman" w:eastAsia="Times New Roman" w:hAnsi="Times New Roman" w:cs="Times New Roman"/>
          <w:b/>
          <w:color w:val="000000"/>
          <w:sz w:val="40"/>
          <w:szCs w:val="40"/>
          <w:u w:val="single"/>
          <w:lang w:val="en" w:eastAsia="fr-FR"/>
        </w:rPr>
        <w:t xml:space="preserve"> B</w:t>
      </w:r>
      <w:r w:rsidR="0049223A" w:rsidRPr="0049223A">
        <w:rPr>
          <w:rFonts w:ascii="Times New Roman" w:eastAsia="Times New Roman" w:hAnsi="Times New Roman" w:cs="Times New Roman"/>
          <w:b/>
          <w:color w:val="000000"/>
          <w:sz w:val="40"/>
          <w:szCs w:val="40"/>
          <w:u w:val="single"/>
          <w:lang w:val="en" w:eastAsia="fr-FR"/>
        </w:rPr>
        <w:t>ooklet</w:t>
      </w:r>
    </w:p>
    <w:p w:rsidR="00B86F28" w:rsidRDefault="00B86F28" w:rsidP="0057429F">
      <w:pPr>
        <w:spacing w:after="0" w:line="240" w:lineRule="auto"/>
        <w:jc w:val="center"/>
        <w:rPr>
          <w:rFonts w:ascii="Times New Roman" w:eastAsia="Times New Roman" w:hAnsi="Times New Roman" w:cs="Times New Roman"/>
          <w:b/>
          <w:color w:val="000000"/>
          <w:sz w:val="28"/>
          <w:szCs w:val="28"/>
          <w:lang w:val="en" w:eastAsia="fr-FR"/>
        </w:rPr>
      </w:pPr>
    </w:p>
    <w:p w:rsidR="00B86F28" w:rsidRPr="0057429F" w:rsidRDefault="00B86F28" w:rsidP="0057429F">
      <w:pPr>
        <w:spacing w:after="0" w:line="240" w:lineRule="auto"/>
        <w:jc w:val="center"/>
        <w:rPr>
          <w:rFonts w:ascii="Times New Roman" w:eastAsia="Times New Roman" w:hAnsi="Times New Roman" w:cs="Times New Roman"/>
          <w:b/>
          <w:color w:val="000000"/>
          <w:sz w:val="28"/>
          <w:szCs w:val="28"/>
          <w:lang w:val="en" w:eastAsia="fr-FR"/>
        </w:rPr>
      </w:pPr>
    </w:p>
    <w:p w:rsidR="0057429F" w:rsidRPr="0057429F" w:rsidRDefault="0057429F" w:rsidP="0057429F">
      <w:pPr>
        <w:spacing w:after="0" w:line="240" w:lineRule="auto"/>
        <w:rPr>
          <w:rFonts w:ascii="Times New Roman" w:eastAsia="Times New Roman" w:hAnsi="Times New Roman" w:cs="Times New Roman"/>
          <w:color w:val="000000"/>
          <w:sz w:val="24"/>
          <w:szCs w:val="24"/>
          <w:lang w:val="en" w:eastAsia="fr-FR"/>
        </w:rPr>
      </w:pPr>
    </w:p>
    <w:p w:rsidR="0057429F" w:rsidRPr="0057429F" w:rsidRDefault="0057429F" w:rsidP="0057429F">
      <w:pPr>
        <w:spacing w:after="0" w:line="240" w:lineRule="auto"/>
        <w:rPr>
          <w:rFonts w:ascii="Times New Roman" w:eastAsia="Times New Roman" w:hAnsi="Times New Roman" w:cs="Times New Roman"/>
          <w:b/>
          <w:color w:val="000000"/>
          <w:sz w:val="24"/>
          <w:szCs w:val="24"/>
          <w:u w:val="single"/>
          <w:lang w:val="en" w:eastAsia="fr-FR"/>
        </w:rPr>
      </w:pPr>
    </w:p>
    <w:p w:rsidR="0057429F" w:rsidRPr="0057429F" w:rsidRDefault="00954041" w:rsidP="0057429F">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Surn</w:t>
      </w:r>
      <w:r w:rsidR="0057429F" w:rsidRPr="0057429F">
        <w:rPr>
          <w:rFonts w:ascii="Times New Roman" w:eastAsia="Times New Roman" w:hAnsi="Times New Roman" w:cs="Times New Roman"/>
          <w:b/>
          <w:color w:val="000000"/>
          <w:sz w:val="24"/>
          <w:szCs w:val="24"/>
          <w:u w:val="single"/>
          <w:lang w:val="en" w:eastAsia="fr-FR"/>
        </w:rPr>
        <w:t>ame</w:t>
      </w:r>
      <w:r w:rsidR="0057429F" w:rsidRPr="0057429F">
        <w:rPr>
          <w:rFonts w:ascii="Times New Roman" w:eastAsia="Times New Roman" w:hAnsi="Times New Roman" w:cs="Times New Roman"/>
          <w:b/>
          <w:color w:val="000000"/>
          <w:sz w:val="24"/>
          <w:szCs w:val="24"/>
          <w:lang w:val="en" w:eastAsia="fr-FR"/>
        </w:rPr>
        <w:t>:</w:t>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u w:val="single"/>
          <w:lang w:val="en" w:eastAsia="fr-FR"/>
        </w:rPr>
        <w:t>First Name:</w:t>
      </w:r>
    </w:p>
    <w:p w:rsidR="0057429F" w:rsidRPr="0057429F" w:rsidRDefault="0057429F" w:rsidP="0057429F">
      <w:pPr>
        <w:spacing w:after="0" w:line="240" w:lineRule="auto"/>
        <w:rPr>
          <w:rFonts w:ascii="Times New Roman" w:eastAsia="Times New Roman" w:hAnsi="Times New Roman" w:cs="Times New Roman"/>
          <w:b/>
          <w:color w:val="000000"/>
          <w:sz w:val="24"/>
          <w:szCs w:val="24"/>
          <w:u w:val="single"/>
          <w:lang w:val="en" w:eastAsia="fr-FR"/>
        </w:rPr>
      </w:pPr>
    </w:p>
    <w:p w:rsidR="0057429F" w:rsidRPr="0057429F" w:rsidRDefault="0057429F" w:rsidP="0057429F">
      <w:pPr>
        <w:spacing w:after="0" w:line="240" w:lineRule="auto"/>
        <w:rPr>
          <w:rFonts w:ascii="Times New Roman" w:eastAsia="Times New Roman" w:hAnsi="Times New Roman" w:cs="Times New Roman"/>
          <w:b/>
          <w:color w:val="000000"/>
          <w:sz w:val="24"/>
          <w:szCs w:val="24"/>
          <w:u w:val="single"/>
          <w:lang w:val="en" w:eastAsia="fr-FR"/>
        </w:rPr>
      </w:pPr>
      <w:r w:rsidRPr="0057429F">
        <w:rPr>
          <w:rFonts w:ascii="Times New Roman" w:eastAsia="Times New Roman" w:hAnsi="Times New Roman" w:cs="Times New Roman"/>
          <w:b/>
          <w:color w:val="000000"/>
          <w:sz w:val="24"/>
          <w:szCs w:val="24"/>
          <w:u w:val="single"/>
          <w:lang w:val="en" w:eastAsia="fr-FR"/>
        </w:rPr>
        <w:t>Birth Date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u w:val="single"/>
          <w:lang w:val="en" w:eastAsia="fr-FR"/>
        </w:rPr>
        <w:t>Rank:</w:t>
      </w:r>
    </w:p>
    <w:p w:rsidR="0057429F" w:rsidRPr="0057429F" w:rsidRDefault="0057429F" w:rsidP="0057429F">
      <w:pPr>
        <w:spacing w:after="0" w:line="240" w:lineRule="auto"/>
        <w:rPr>
          <w:rFonts w:ascii="Times New Roman" w:eastAsia="Times New Roman" w:hAnsi="Times New Roman" w:cs="Times New Roman"/>
          <w:color w:val="000000"/>
          <w:sz w:val="24"/>
          <w:szCs w:val="24"/>
          <w:lang w:val="en" w:eastAsia="fr-FR"/>
        </w:rPr>
      </w:pPr>
    </w:p>
    <w:p w:rsidR="0057429F" w:rsidRPr="0057429F" w:rsidRDefault="0057429F" w:rsidP="0057429F">
      <w:pPr>
        <w:spacing w:after="0" w:line="240" w:lineRule="auto"/>
        <w:rPr>
          <w:rFonts w:ascii="Times New Roman" w:eastAsia="Times New Roman" w:hAnsi="Times New Roman" w:cs="Times New Roman"/>
          <w:color w:val="000000"/>
          <w:sz w:val="24"/>
          <w:szCs w:val="24"/>
          <w:lang w:val="en" w:eastAsia="fr-FR"/>
        </w:rPr>
      </w:pPr>
    </w:p>
    <w:p w:rsidR="0057429F" w:rsidRPr="0057429F" w:rsidRDefault="00B86F28" w:rsidP="0057429F">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Medical Background</w:t>
      </w:r>
    </w:p>
    <w:p w:rsidR="0057429F" w:rsidRPr="0057429F" w:rsidRDefault="0057429F" w:rsidP="0057429F">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Family</w:t>
      </w:r>
      <w:r w:rsidR="00B86F28">
        <w:rPr>
          <w:rFonts w:ascii="Times New Roman" w:eastAsia="Times New Roman" w:hAnsi="Times New Roman" w:cs="Times New Roman"/>
          <w:b/>
          <w:sz w:val="24"/>
          <w:szCs w:val="24"/>
          <w:lang w:val="fr-FR" w:eastAsia="fr-FR"/>
        </w:rPr>
        <w:t> :</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Medical</w:t>
      </w:r>
      <w:r w:rsidR="00B86F28">
        <w:rPr>
          <w:rFonts w:ascii="Times New Roman" w:eastAsia="Times New Roman" w:hAnsi="Times New Roman" w:cs="Times New Roman"/>
          <w:b/>
          <w:sz w:val="24"/>
          <w:szCs w:val="24"/>
          <w:lang w:val="fr-FR" w:eastAsia="fr-FR"/>
        </w:rPr>
        <w:t> :</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Surgical</w:t>
      </w:r>
      <w:r w:rsidR="00B86F28">
        <w:rPr>
          <w:rFonts w:ascii="Times New Roman" w:eastAsia="Times New Roman" w:hAnsi="Times New Roman" w:cs="Times New Roman"/>
          <w:b/>
          <w:sz w:val="24"/>
          <w:szCs w:val="24"/>
          <w:lang w:val="fr-FR" w:eastAsia="fr-FR"/>
        </w:rPr>
        <w:t> :</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Allergy</w:t>
      </w:r>
      <w:r w:rsidR="00B86F28">
        <w:rPr>
          <w:rFonts w:ascii="Times New Roman" w:eastAsia="Times New Roman" w:hAnsi="Times New Roman" w:cs="Times New Roman"/>
          <w:b/>
          <w:sz w:val="24"/>
          <w:szCs w:val="24"/>
          <w:lang w:val="fr-FR" w:eastAsia="fr-FR"/>
        </w:rPr>
        <w:t> :</w:t>
      </w: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u w:val="single"/>
          <w:lang w:val="fr-FR" w:eastAsia="fr-FR"/>
        </w:rPr>
      </w:pPr>
      <w:r w:rsidRPr="0057429F">
        <w:rPr>
          <w:rFonts w:ascii="Times New Roman" w:eastAsia="Times New Roman" w:hAnsi="Times New Roman" w:cs="Times New Roman"/>
          <w:b/>
          <w:sz w:val="24"/>
          <w:szCs w:val="24"/>
          <w:u w:val="single"/>
          <w:lang w:val="fr-FR" w:eastAsia="fr-FR"/>
        </w:rPr>
        <w:t>Treatment :</w:t>
      </w: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B86F28" w:rsidP="0057429F">
      <w:pPr>
        <w:spacing w:after="0" w:line="240" w:lineRule="auto"/>
        <w:rPr>
          <w:rFonts w:ascii="Times New Roman" w:eastAsia="Times New Roman" w:hAnsi="Times New Roman" w:cs="Times New Roman"/>
          <w:b/>
          <w:sz w:val="24"/>
          <w:szCs w:val="24"/>
          <w:u w:val="single"/>
          <w:lang w:val="fr-FR" w:eastAsia="fr-FR"/>
        </w:rPr>
      </w:pPr>
      <w:r>
        <w:rPr>
          <w:rFonts w:ascii="Times New Roman" w:eastAsia="Times New Roman" w:hAnsi="Times New Roman" w:cs="Times New Roman"/>
          <w:b/>
          <w:sz w:val="24"/>
          <w:szCs w:val="24"/>
          <w:u w:val="single"/>
          <w:lang w:val="fr-FR" w:eastAsia="fr-FR"/>
        </w:rPr>
        <w:t xml:space="preserve">Current </w:t>
      </w:r>
      <w:r w:rsidR="0057429F" w:rsidRPr="0057429F">
        <w:rPr>
          <w:rFonts w:ascii="Times New Roman" w:eastAsia="Times New Roman" w:hAnsi="Times New Roman" w:cs="Times New Roman"/>
          <w:b/>
          <w:sz w:val="24"/>
          <w:szCs w:val="24"/>
          <w:u w:val="single"/>
          <w:lang w:val="fr-FR" w:eastAsia="fr-FR"/>
        </w:rPr>
        <w:t>Medical condition :</w:t>
      </w: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u w:val="single"/>
          <w:lang w:val="fr-FR" w:eastAsia="fr-FR"/>
        </w:rPr>
      </w:pPr>
      <w:r w:rsidRPr="0057429F">
        <w:rPr>
          <w:rFonts w:ascii="Times New Roman" w:eastAsia="Times New Roman" w:hAnsi="Times New Roman" w:cs="Times New Roman"/>
          <w:b/>
          <w:sz w:val="24"/>
          <w:szCs w:val="24"/>
          <w:u w:val="single"/>
          <w:lang w:val="fr-FR" w:eastAsia="fr-FR"/>
        </w:rPr>
        <w:t>Job’s incapacity :</w:t>
      </w: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Height</w:t>
      </w:r>
      <w:r w:rsidR="00B86F28">
        <w:rPr>
          <w:rFonts w:ascii="Times New Roman" w:eastAsia="Times New Roman" w:hAnsi="Times New Roman" w:cs="Times New Roman"/>
          <w:b/>
          <w:sz w:val="24"/>
          <w:szCs w:val="24"/>
          <w:lang w:eastAsia="fr-FR"/>
        </w:rPr>
        <w:t>:</w:t>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Weight:</w:t>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Blood Pressure: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Pulse:</w:t>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Default="0057429F" w:rsidP="0057429F">
      <w:pPr>
        <w:spacing w:after="0" w:line="240" w:lineRule="auto"/>
        <w:rPr>
          <w:rFonts w:ascii="Times New Roman" w:eastAsia="Times New Roman" w:hAnsi="Times New Roman" w:cs="Times New Roman"/>
          <w:b/>
          <w:sz w:val="24"/>
          <w:szCs w:val="24"/>
          <w:lang w:eastAsia="fr-FR"/>
        </w:rPr>
      </w:pPr>
    </w:p>
    <w:p w:rsidR="00B86F28" w:rsidRDefault="00B86F28" w:rsidP="0057429F">
      <w:pPr>
        <w:spacing w:after="0" w:line="240" w:lineRule="auto"/>
        <w:rPr>
          <w:rFonts w:ascii="Times New Roman" w:eastAsia="Times New Roman" w:hAnsi="Times New Roman" w:cs="Times New Roman"/>
          <w:b/>
          <w:sz w:val="24"/>
          <w:szCs w:val="24"/>
          <w:lang w:eastAsia="fr-FR"/>
        </w:rPr>
      </w:pPr>
    </w:p>
    <w:p w:rsidR="00B86F28" w:rsidRDefault="00B86F28" w:rsidP="0057429F">
      <w:pPr>
        <w:spacing w:after="0" w:line="240" w:lineRule="auto"/>
        <w:rPr>
          <w:rFonts w:ascii="Times New Roman" w:eastAsia="Times New Roman" w:hAnsi="Times New Roman" w:cs="Times New Roman"/>
          <w:b/>
          <w:sz w:val="24"/>
          <w:szCs w:val="24"/>
          <w:lang w:eastAsia="fr-FR"/>
        </w:rPr>
      </w:pPr>
    </w:p>
    <w:p w:rsidR="00B86F28" w:rsidRPr="0057429F" w:rsidRDefault="00B86F28"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VACCINATION:</w:t>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57429F" w:rsidRPr="0057429F" w:rsidTr="00255DB9">
        <w:tc>
          <w:tcPr>
            <w:tcW w:w="2303"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TYPE</w:t>
            </w:r>
          </w:p>
        </w:tc>
        <w:tc>
          <w:tcPr>
            <w:tcW w:w="2303"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 of 1</w:t>
            </w:r>
            <w:r w:rsidRPr="0057429F">
              <w:rPr>
                <w:rFonts w:ascii="Times New Roman" w:eastAsia="Times New Roman" w:hAnsi="Times New Roman" w:cs="Times New Roman"/>
                <w:b/>
                <w:sz w:val="24"/>
                <w:szCs w:val="24"/>
                <w:vertAlign w:val="superscript"/>
                <w:lang w:eastAsia="fr-FR"/>
              </w:rPr>
              <w:t>st</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2</w:t>
            </w:r>
            <w:r w:rsidRPr="0057429F">
              <w:rPr>
                <w:rFonts w:ascii="Times New Roman" w:eastAsia="Times New Roman" w:hAnsi="Times New Roman" w:cs="Times New Roman"/>
                <w:b/>
                <w:sz w:val="24"/>
                <w:szCs w:val="24"/>
                <w:vertAlign w:val="superscript"/>
                <w:lang w:eastAsia="fr-FR"/>
              </w:rPr>
              <w:t>nd</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3</w:t>
            </w:r>
            <w:r w:rsidRPr="0057429F">
              <w:rPr>
                <w:rFonts w:ascii="Times New Roman" w:eastAsia="Times New Roman" w:hAnsi="Times New Roman" w:cs="Times New Roman"/>
                <w:b/>
                <w:sz w:val="24"/>
                <w:szCs w:val="24"/>
                <w:vertAlign w:val="superscript"/>
                <w:lang w:eastAsia="fr-FR"/>
              </w:rPr>
              <w:t>rd</w:t>
            </w:r>
            <w:r w:rsidRPr="0057429F">
              <w:rPr>
                <w:rFonts w:ascii="Times New Roman" w:eastAsia="Times New Roman" w:hAnsi="Times New Roman" w:cs="Times New Roman"/>
                <w:b/>
                <w:sz w:val="24"/>
                <w:szCs w:val="24"/>
                <w:lang w:eastAsia="fr-FR"/>
              </w:rPr>
              <w:t xml:space="preserve"> injection</w:t>
            </w:r>
          </w:p>
        </w:tc>
      </w:tr>
      <w:tr w:rsidR="0057429F" w:rsidRPr="0057429F" w:rsidTr="00255DB9">
        <w:trPr>
          <w:trHeight w:val="704"/>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BCG</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996"/>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Diphtheria-Tetanus-Polio-Pertussis</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29"/>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Meningitis (A + C)</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39"/>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B</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35"/>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Measles-Mumps-Rubella</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986"/>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color w:val="000000"/>
                <w:sz w:val="24"/>
                <w:szCs w:val="24"/>
                <w:lang w:val="en" w:eastAsia="fr-FR"/>
              </w:rPr>
            </w:pPr>
            <w:r w:rsidRPr="0057429F">
              <w:rPr>
                <w:rFonts w:ascii="Times New Roman" w:eastAsia="Times New Roman" w:hAnsi="Times New Roman" w:cs="Times New Roman"/>
                <w:color w:val="000000"/>
                <w:sz w:val="24"/>
                <w:szCs w:val="24"/>
                <w:lang w:val="en" w:eastAsia="fr-FR"/>
              </w:rPr>
              <w:t>INFLUENZAE (H1N1 and seasonal)</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986"/>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Meningococcal Tetravalent (A + C + Y + W135</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50"/>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Typhoid</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35"/>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A</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22"/>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Yellow fever</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bl>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 :</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Practitioner’s stamp and signature :</w:t>
      </w:r>
    </w:p>
    <w:p w:rsidR="0057429F" w:rsidRPr="0057429F" w:rsidRDefault="0057429F" w:rsidP="00783D78">
      <w:pPr>
        <w:jc w:val="center"/>
        <w:rPr>
          <w:rFonts w:ascii="Times New Roman" w:hAnsi="Times New Roman" w:cs="Times New Roman"/>
          <w:sz w:val="24"/>
          <w:szCs w:val="24"/>
        </w:rPr>
      </w:pPr>
    </w:p>
    <w:p w:rsidR="00935816" w:rsidRPr="0057429F" w:rsidRDefault="00935816" w:rsidP="00783D78">
      <w:pPr>
        <w:jc w:val="center"/>
        <w:rPr>
          <w:rFonts w:ascii="Times New Roman" w:hAnsi="Times New Roman" w:cs="Times New Roman"/>
          <w:sz w:val="24"/>
          <w:szCs w:val="24"/>
        </w:rPr>
      </w:pPr>
    </w:p>
    <w:p w:rsidR="00783D78" w:rsidRPr="0057429F" w:rsidRDefault="00783D78" w:rsidP="00783D78">
      <w:pPr>
        <w:jc w:val="center"/>
        <w:rPr>
          <w:rFonts w:ascii="Times New Roman" w:hAnsi="Times New Roman" w:cs="Times New Roman"/>
          <w:sz w:val="24"/>
          <w:szCs w:val="24"/>
        </w:rPr>
      </w:pPr>
    </w:p>
    <w:p w:rsidR="00783D78" w:rsidRPr="0057429F" w:rsidRDefault="00783D78" w:rsidP="00783D78">
      <w:pPr>
        <w:jc w:val="center"/>
        <w:rPr>
          <w:rFonts w:ascii="Times New Roman" w:hAnsi="Times New Roman" w:cs="Times New Roman"/>
          <w:sz w:val="24"/>
          <w:szCs w:val="24"/>
        </w:rPr>
      </w:pPr>
    </w:p>
    <w:sectPr w:rsidR="00783D78" w:rsidRPr="0057429F" w:rsidSect="005742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BE6" w:rsidRDefault="00F14BE6" w:rsidP="00025020">
      <w:pPr>
        <w:spacing w:after="0" w:line="240" w:lineRule="auto"/>
      </w:pPr>
      <w:r>
        <w:separator/>
      </w:r>
    </w:p>
  </w:endnote>
  <w:endnote w:type="continuationSeparator" w:id="0">
    <w:p w:rsidR="00F14BE6" w:rsidRDefault="00F14BE6" w:rsidP="0002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NexusSansWeb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08507"/>
      <w:docPartObj>
        <w:docPartGallery w:val="Page Numbers (Bottom of Page)"/>
        <w:docPartUnique/>
      </w:docPartObj>
    </w:sdtPr>
    <w:sdtEndPr/>
    <w:sdtContent>
      <w:p w:rsidR="00025020" w:rsidRDefault="00025020">
        <w:pPr>
          <w:pStyle w:val="Pieddepage"/>
          <w:jc w:val="center"/>
        </w:pPr>
        <w:r>
          <w:fldChar w:fldCharType="begin"/>
        </w:r>
        <w:r>
          <w:instrText>PAGE   \* MERGEFORMAT</w:instrText>
        </w:r>
        <w:r>
          <w:fldChar w:fldCharType="separate"/>
        </w:r>
        <w:r w:rsidR="0058208A" w:rsidRPr="0058208A">
          <w:rPr>
            <w:noProof/>
            <w:lang w:val="fr-FR"/>
          </w:rPr>
          <w:t>10</w:t>
        </w:r>
        <w:r>
          <w:fldChar w:fldCharType="end"/>
        </w:r>
      </w:p>
    </w:sdtContent>
  </w:sdt>
  <w:p w:rsidR="00025020" w:rsidRDefault="000250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BE6" w:rsidRDefault="00F14BE6" w:rsidP="00025020">
      <w:pPr>
        <w:spacing w:after="0" w:line="240" w:lineRule="auto"/>
      </w:pPr>
      <w:r>
        <w:separator/>
      </w:r>
    </w:p>
  </w:footnote>
  <w:footnote w:type="continuationSeparator" w:id="0">
    <w:p w:rsidR="00F14BE6" w:rsidRDefault="00F14BE6" w:rsidP="0002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rsidP="001A1C14">
    <w:pPr>
      <w:pStyle w:val="En-tte"/>
      <w:jc w:val="center"/>
    </w:pPr>
    <w:r>
      <w:rPr>
        <w:noProof/>
        <w:lang w:val="fr-FR" w:eastAsia="fr-FR"/>
      </w:rPr>
      <w:drawing>
        <wp:inline distT="0" distB="0" distL="0" distR="0" wp14:anchorId="68260177">
          <wp:extent cx="1095375" cy="65722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57225"/>
                  </a:xfrm>
                  <a:prstGeom prst="rect">
                    <a:avLst/>
                  </a:prstGeom>
                  <a:noFill/>
                </pic:spPr>
              </pic:pic>
            </a:graphicData>
          </a:graphic>
        </wp:inline>
      </w:drawing>
    </w:r>
  </w:p>
  <w:p w:rsidR="001A1C14" w:rsidRPr="001A1C14" w:rsidRDefault="001A1C14" w:rsidP="001A1C14">
    <w:pPr>
      <w:tabs>
        <w:tab w:val="center" w:pos="4536"/>
      </w:tabs>
      <w:spacing w:after="0" w:line="240" w:lineRule="auto"/>
      <w:ind w:left="-1620" w:right="-1009"/>
      <w:jc w:val="center"/>
      <w:rPr>
        <w:rFonts w:ascii="TimesNewRomanPS" w:eastAsia="Times New Roman" w:hAnsi="TimesNewRomanPS" w:cs="Times New Roman"/>
        <w:b/>
        <w:lang w:val="fr-FR" w:eastAsia="fr-FR"/>
      </w:rPr>
    </w:pPr>
    <w:r>
      <w:rPr>
        <w:rFonts w:ascii="TimesNewRomanPS" w:eastAsia="Times New Roman" w:hAnsi="TimesNewRomanPS" w:cs="Times New Roman"/>
        <w:b/>
        <w:lang w:val="fr-FR" w:eastAsia="fr-FR"/>
      </w:rPr>
      <w:t xml:space="preserve">            M</w:t>
    </w:r>
    <w:r w:rsidRPr="001A1C14">
      <w:rPr>
        <w:rFonts w:ascii="TimesNewRomanPS" w:eastAsia="Times New Roman" w:hAnsi="TimesNewRomanPS" w:cs="Times New Roman"/>
        <w:b/>
        <w:lang w:val="fr-FR" w:eastAsia="fr-FR"/>
      </w:rPr>
      <w:t>INISTÈRE DES ARMÉES</w:t>
    </w:r>
  </w:p>
  <w:p w:rsidR="001A1C14" w:rsidRDefault="001A1C14" w:rsidP="001A1C14">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91534"/>
    <w:multiLevelType w:val="hybridMultilevel"/>
    <w:tmpl w:val="39FE4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094C34"/>
    <w:multiLevelType w:val="hybridMultilevel"/>
    <w:tmpl w:val="7A5A3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8614B9"/>
    <w:multiLevelType w:val="hybridMultilevel"/>
    <w:tmpl w:val="4692D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FA165A"/>
    <w:multiLevelType w:val="hybridMultilevel"/>
    <w:tmpl w:val="F4B66BCC"/>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64F27689"/>
    <w:multiLevelType w:val="hybridMultilevel"/>
    <w:tmpl w:val="89C49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C716053"/>
    <w:multiLevelType w:val="hybridMultilevel"/>
    <w:tmpl w:val="19A066A4"/>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DB"/>
    <w:rsid w:val="00025020"/>
    <w:rsid w:val="00076D63"/>
    <w:rsid w:val="000B23FC"/>
    <w:rsid w:val="000B6ABB"/>
    <w:rsid w:val="00116976"/>
    <w:rsid w:val="00147124"/>
    <w:rsid w:val="00153011"/>
    <w:rsid w:val="0017621D"/>
    <w:rsid w:val="001A1C14"/>
    <w:rsid w:val="001E02D6"/>
    <w:rsid w:val="002A1918"/>
    <w:rsid w:val="002E248E"/>
    <w:rsid w:val="0030185B"/>
    <w:rsid w:val="00320539"/>
    <w:rsid w:val="00322E9D"/>
    <w:rsid w:val="00332B3F"/>
    <w:rsid w:val="00365DF1"/>
    <w:rsid w:val="003C0941"/>
    <w:rsid w:val="003F2BCE"/>
    <w:rsid w:val="00427149"/>
    <w:rsid w:val="00432AEA"/>
    <w:rsid w:val="004400BC"/>
    <w:rsid w:val="0049223A"/>
    <w:rsid w:val="00497A42"/>
    <w:rsid w:val="004C0009"/>
    <w:rsid w:val="004E2599"/>
    <w:rsid w:val="005050D6"/>
    <w:rsid w:val="0052400F"/>
    <w:rsid w:val="0053001B"/>
    <w:rsid w:val="005429DE"/>
    <w:rsid w:val="00552DE9"/>
    <w:rsid w:val="00564BDC"/>
    <w:rsid w:val="0057429F"/>
    <w:rsid w:val="0058208A"/>
    <w:rsid w:val="005B07D6"/>
    <w:rsid w:val="005D0CAA"/>
    <w:rsid w:val="005E1705"/>
    <w:rsid w:val="005F12B4"/>
    <w:rsid w:val="00650E41"/>
    <w:rsid w:val="00692FCC"/>
    <w:rsid w:val="006A08A7"/>
    <w:rsid w:val="006C4066"/>
    <w:rsid w:val="006E7999"/>
    <w:rsid w:val="00720534"/>
    <w:rsid w:val="00721158"/>
    <w:rsid w:val="0073217C"/>
    <w:rsid w:val="007372AE"/>
    <w:rsid w:val="00771D3A"/>
    <w:rsid w:val="00783D78"/>
    <w:rsid w:val="0079617A"/>
    <w:rsid w:val="007B25D5"/>
    <w:rsid w:val="0080745B"/>
    <w:rsid w:val="008234BE"/>
    <w:rsid w:val="00835B06"/>
    <w:rsid w:val="00837F3B"/>
    <w:rsid w:val="00844769"/>
    <w:rsid w:val="00863033"/>
    <w:rsid w:val="00870627"/>
    <w:rsid w:val="0089497A"/>
    <w:rsid w:val="008E2AB0"/>
    <w:rsid w:val="00923F46"/>
    <w:rsid w:val="00935816"/>
    <w:rsid w:val="00954041"/>
    <w:rsid w:val="00982045"/>
    <w:rsid w:val="009B0D71"/>
    <w:rsid w:val="009D676E"/>
    <w:rsid w:val="00A27543"/>
    <w:rsid w:val="00AB63BB"/>
    <w:rsid w:val="00AF05E9"/>
    <w:rsid w:val="00B00F0E"/>
    <w:rsid w:val="00B53F75"/>
    <w:rsid w:val="00B86F28"/>
    <w:rsid w:val="00B87AB1"/>
    <w:rsid w:val="00B91781"/>
    <w:rsid w:val="00BC642B"/>
    <w:rsid w:val="00BE266E"/>
    <w:rsid w:val="00C001E6"/>
    <w:rsid w:val="00C12DC3"/>
    <w:rsid w:val="00C21E02"/>
    <w:rsid w:val="00C657C9"/>
    <w:rsid w:val="00CB4615"/>
    <w:rsid w:val="00CD5562"/>
    <w:rsid w:val="00CE0C3E"/>
    <w:rsid w:val="00CE48C9"/>
    <w:rsid w:val="00D0578E"/>
    <w:rsid w:val="00D179DC"/>
    <w:rsid w:val="00D208AE"/>
    <w:rsid w:val="00D25DF8"/>
    <w:rsid w:val="00D37CA6"/>
    <w:rsid w:val="00D66C77"/>
    <w:rsid w:val="00D71052"/>
    <w:rsid w:val="00D83473"/>
    <w:rsid w:val="00D86BE5"/>
    <w:rsid w:val="00D87D3F"/>
    <w:rsid w:val="00DD5339"/>
    <w:rsid w:val="00E25836"/>
    <w:rsid w:val="00E44BA9"/>
    <w:rsid w:val="00EC0F50"/>
    <w:rsid w:val="00EC65F0"/>
    <w:rsid w:val="00EE03D0"/>
    <w:rsid w:val="00EF7B97"/>
    <w:rsid w:val="00F14BE6"/>
    <w:rsid w:val="00F418DB"/>
    <w:rsid w:val="00F52A0F"/>
    <w:rsid w:val="00FB73F0"/>
    <w:rsid w:val="00FC4E9B"/>
    <w:rsid w:val="00FE1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F3BEA4"/>
  <w15:chartTrackingRefBased/>
  <w15:docId w15:val="{5A3C9D46-4115-4DA7-A559-7F3C29B4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1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3011"/>
    <w:pPr>
      <w:ind w:left="720"/>
      <w:contextualSpacing/>
    </w:pPr>
  </w:style>
  <w:style w:type="character" w:styleId="Lienhypertexte">
    <w:name w:val="Hyperlink"/>
    <w:basedOn w:val="Policepardfaut"/>
    <w:uiPriority w:val="99"/>
    <w:unhideWhenUsed/>
    <w:rsid w:val="00CD5562"/>
    <w:rPr>
      <w:color w:val="0563C1" w:themeColor="hyperlink"/>
      <w:u w:val="single"/>
    </w:rPr>
  </w:style>
  <w:style w:type="paragraph" w:styleId="En-tte">
    <w:name w:val="header"/>
    <w:basedOn w:val="Normal"/>
    <w:link w:val="En-tteCar"/>
    <w:uiPriority w:val="99"/>
    <w:unhideWhenUsed/>
    <w:rsid w:val="00025020"/>
    <w:pPr>
      <w:tabs>
        <w:tab w:val="center" w:pos="4536"/>
        <w:tab w:val="right" w:pos="9072"/>
      </w:tabs>
      <w:spacing w:after="0" w:line="240" w:lineRule="auto"/>
    </w:pPr>
  </w:style>
  <w:style w:type="character" w:customStyle="1" w:styleId="En-tteCar">
    <w:name w:val="En-tête Car"/>
    <w:basedOn w:val="Policepardfaut"/>
    <w:link w:val="En-tte"/>
    <w:uiPriority w:val="99"/>
    <w:rsid w:val="00025020"/>
    <w:rPr>
      <w:lang w:val="en-GB"/>
    </w:rPr>
  </w:style>
  <w:style w:type="paragraph" w:styleId="Pieddepage">
    <w:name w:val="footer"/>
    <w:basedOn w:val="Normal"/>
    <w:link w:val="PieddepageCar"/>
    <w:uiPriority w:val="99"/>
    <w:unhideWhenUsed/>
    <w:rsid w:val="0002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020"/>
    <w:rPr>
      <w:lang w:val="en-GB"/>
    </w:rPr>
  </w:style>
  <w:style w:type="table" w:styleId="TableauGrille1Clair-Accentuation1">
    <w:name w:val="Grid Table 1 Light Accent 1"/>
    <w:basedOn w:val="TableauNormal"/>
    <w:uiPriority w:val="46"/>
    <w:rsid w:val="00AF05E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3-Accentuation5">
    <w:name w:val="Grid Table 3 Accent 5"/>
    <w:basedOn w:val="TableauNormal"/>
    <w:uiPriority w:val="48"/>
    <w:rsid w:val="00AF05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alt-edited">
    <w:name w:val="alt-edited"/>
    <w:basedOn w:val="Policepardfaut"/>
    <w:rsid w:val="00564BDC"/>
  </w:style>
  <w:style w:type="character" w:customStyle="1" w:styleId="tlid-translation">
    <w:name w:val="tlid-translation"/>
    <w:basedOn w:val="Policepardfaut"/>
    <w:rsid w:val="00E44BA9"/>
  </w:style>
  <w:style w:type="paragraph" w:customStyle="1" w:styleId="v1msonormal">
    <w:name w:val="v1msonormal"/>
    <w:basedOn w:val="Normal"/>
    <w:rsid w:val="00FE145A"/>
    <w:pPr>
      <w:spacing w:before="100" w:beforeAutospacing="1" w:after="100" w:afterAutospacing="1" w:line="240" w:lineRule="auto"/>
    </w:pPr>
    <w:rPr>
      <w:rFonts w:ascii="Calibri" w:eastAsiaTheme="minorEastAsia" w:hAnsi="Calibri" w:cs="Calibri"/>
      <w:lang w:val="fr-FR" w:eastAsia="fr-FR"/>
    </w:rPr>
  </w:style>
  <w:style w:type="character" w:styleId="lev">
    <w:name w:val="Strong"/>
    <w:basedOn w:val="Policepardfaut"/>
    <w:uiPriority w:val="22"/>
    <w:qFormat/>
    <w:rsid w:val="00FE1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324250">
      <w:bodyDiv w:val="1"/>
      <w:marLeft w:val="0"/>
      <w:marRight w:val="0"/>
      <w:marTop w:val="0"/>
      <w:marBottom w:val="0"/>
      <w:divBdr>
        <w:top w:val="none" w:sz="0" w:space="0" w:color="auto"/>
        <w:left w:val="none" w:sz="0" w:space="0" w:color="auto"/>
        <w:bottom w:val="none" w:sz="0" w:space="0" w:color="auto"/>
        <w:right w:val="none" w:sz="0" w:space="0" w:color="auto"/>
      </w:divBdr>
    </w:div>
    <w:div w:id="641279112">
      <w:bodyDiv w:val="1"/>
      <w:marLeft w:val="0"/>
      <w:marRight w:val="0"/>
      <w:marTop w:val="0"/>
      <w:marBottom w:val="0"/>
      <w:divBdr>
        <w:top w:val="none" w:sz="0" w:space="0" w:color="auto"/>
        <w:left w:val="none" w:sz="0" w:space="0" w:color="auto"/>
        <w:bottom w:val="none" w:sz="0" w:space="0" w:color="auto"/>
        <w:right w:val="none" w:sz="0" w:space="0" w:color="auto"/>
      </w:divBdr>
    </w:div>
    <w:div w:id="1247885190">
      <w:bodyDiv w:val="1"/>
      <w:marLeft w:val="0"/>
      <w:marRight w:val="0"/>
      <w:marTop w:val="0"/>
      <w:marBottom w:val="0"/>
      <w:divBdr>
        <w:top w:val="none" w:sz="0" w:space="0" w:color="auto"/>
        <w:left w:val="none" w:sz="0" w:space="0" w:color="auto"/>
        <w:bottom w:val="none" w:sz="0" w:space="0" w:color="auto"/>
        <w:right w:val="none" w:sz="0" w:space="0" w:color="auto"/>
      </w:divBdr>
    </w:div>
    <w:div w:id="1510293945">
      <w:bodyDiv w:val="1"/>
      <w:marLeft w:val="0"/>
      <w:marRight w:val="0"/>
      <w:marTop w:val="0"/>
      <w:marBottom w:val="0"/>
      <w:divBdr>
        <w:top w:val="none" w:sz="0" w:space="0" w:color="auto"/>
        <w:left w:val="none" w:sz="0" w:space="0" w:color="auto"/>
        <w:bottom w:val="none" w:sz="0" w:space="0" w:color="auto"/>
        <w:right w:val="none" w:sz="0" w:space="0" w:color="auto"/>
      </w:divBdr>
    </w:div>
    <w:div w:id="1551064949">
      <w:bodyDiv w:val="1"/>
      <w:marLeft w:val="0"/>
      <w:marRight w:val="0"/>
      <w:marTop w:val="0"/>
      <w:marBottom w:val="0"/>
      <w:divBdr>
        <w:top w:val="none" w:sz="0" w:space="0" w:color="auto"/>
        <w:left w:val="none" w:sz="0" w:space="0" w:color="auto"/>
        <w:bottom w:val="none" w:sz="0" w:space="0" w:color="auto"/>
        <w:right w:val="none" w:sz="0" w:space="0" w:color="auto"/>
      </w:divBdr>
    </w:div>
    <w:div w:id="189353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milyo.eu/node/982" TargetMode="External"/><Relationship Id="rId4" Type="http://schemas.openxmlformats.org/officeDocument/2006/relationships/settings" Target="settings.xml"/><Relationship Id="rId9" Type="http://schemas.openxmlformats.org/officeDocument/2006/relationships/hyperlink" Target="mailto:cyr.international@st-cyr.terre-net.defense.gouv.fr"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D1BCF-3F47-4E31-8E89-0EBC5834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1582</Words>
  <Characters>8707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Aurelia LTN</dc:creator>
  <cp:keywords/>
  <dc:description/>
  <cp:lastModifiedBy>ARNAUD Samuel CDT</cp:lastModifiedBy>
  <cp:revision>3</cp:revision>
  <dcterms:created xsi:type="dcterms:W3CDTF">2023-11-20T15:27:00Z</dcterms:created>
  <dcterms:modified xsi:type="dcterms:W3CDTF">2023-11-30T14:36:00Z</dcterms:modified>
</cp:coreProperties>
</file>